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60" w:lineRule="exact"/>
        <w:ind w:firstLine="480"/>
        <w:rPr>
          <w:rFonts w:hint="eastAsia"/>
          <w:sz w:val="28"/>
          <w:szCs w:val="28"/>
          <w:lang w:val="en-US"/>
        </w:rPr>
      </w:pPr>
    </w:p>
    <w:p>
      <w:pPr>
        <w:spacing w:before="156" w:after="156" w:line="560" w:lineRule="exact"/>
        <w:ind w:firstLine="48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附件1：</w:t>
      </w:r>
    </w:p>
    <w:p>
      <w:pPr>
        <w:spacing w:before="156" w:after="156" w:line="360" w:lineRule="auto"/>
        <w:ind w:firstLine="0" w:firstLineChars="0"/>
        <w:jc w:val="center"/>
        <w:rPr>
          <w:rFonts w:eastAsia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江苏省经济专项课题</w:t>
      </w:r>
      <w:bookmarkStart w:id="0" w:name="_GoBack"/>
      <w:r>
        <w:rPr>
          <w:rFonts w:eastAsia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eastAsia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选题</w:t>
      </w:r>
    </w:p>
    <w:bookmarkEnd w:id="0"/>
    <w:tbl>
      <w:tblPr>
        <w:tblStyle w:val="3"/>
        <w:tblpPr w:leftFromText="180" w:rightFromText="180" w:vertAnchor="text" w:horzAnchor="page" w:tblpX="1894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双碳目标下支持科技创新的财政政策研究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双碳目标下促进江苏</w:t>
            </w:r>
            <w:r>
              <w:rPr>
                <w:rFonts w:hint="eastAsia" w:ascii="宋体" w:hAnsi="宋体" w:cs="Times New Roman"/>
                <w:lang w:val="en-US" w:eastAsia="zh-CN"/>
              </w:rPr>
              <w:t>绿色</w:t>
            </w:r>
            <w:r>
              <w:rPr>
                <w:rFonts w:hint="eastAsia" w:ascii="宋体" w:hAnsi="宋体" w:cs="Times New Roman"/>
                <w:lang w:eastAsia="zh-CN"/>
              </w:rPr>
              <w:t>产业发展的财政政策研究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健康中国背景下支持江苏生物医药产业创新的财政政策研究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共同富裕背景下江苏率先实现“橄榄型”收入结构的财税政策研究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助推数字经济高质量发展的财税政策研究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lang w:eastAsia="zh-CN"/>
              </w:rPr>
              <w:t>推进共同富裕的公共财政优化配置研究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江苏金融科技产业发展的政企协同财税政策研究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赋能江苏康养产业发展的金融政策研究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400" w:lineRule="exact"/>
              <w:ind w:firstLine="0" w:firstLineChars="0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lang w:eastAsia="zh-CN"/>
              </w:rPr>
              <w:t>江苏绿色供应链金融模式及财税支持政策研究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20" w:type="dxa"/>
            <w:vAlign w:val="center"/>
          </w:tcPr>
          <w:p>
            <w:pPr>
              <w:spacing w:before="156" w:after="156" w:line="360" w:lineRule="auto"/>
              <w:ind w:firstLine="0" w:firstLineChars="0"/>
              <w:jc w:val="left"/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推动江苏粮食产业高质量发展的政策研究</w:t>
            </w:r>
          </w:p>
        </w:tc>
      </w:tr>
    </w:tbl>
    <w:p>
      <w:pPr>
        <w:spacing w:before="156" w:after="156" w:line="360" w:lineRule="auto"/>
        <w:ind w:firstLine="0" w:firstLineChars="0"/>
        <w:jc w:val="center"/>
        <w:rPr>
          <w:rFonts w:eastAsia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56" w:after="156"/>
        <w:ind w:firstLine="560"/>
        <w:rPr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83658"/>
    <w:rsid w:val="5F0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00" w:lineRule="auto"/>
      <w:ind w:firstLine="200" w:firstLineChars="200"/>
      <w:jc w:val="both"/>
    </w:pPr>
    <w:rPr>
      <w:rFonts w:ascii="Times New Roman" w:hAnsi="Times New Roman" w:cs="Microsoft JhengHei Light" w:eastAsiaTheme="minorEastAsia"/>
      <w:color w:val="000000"/>
      <w:sz w:val="24"/>
      <w:szCs w:val="24"/>
      <w:lang w:val="zh-TW" w:eastAsia="zh-TW" w:bidi="zh-TW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2022-01-18T01:11:00Z</dcterms:created>
  <dc:creator>DELL</dc:creator>
  <cp:lastModifiedBy>DELL</cp:lastModifiedBy>
  <dcterms:modified xsi:type="dcterms:W3CDTF">2022-01-18T01:12:00Z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487841B29CE141ACB8E2C3FC0BADB5CB</vt:lpwstr>
  </property>
</Properties>
</file>