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ascii="黑体" w:eastAsia="黑体"/>
          <w:sz w:val="32"/>
          <w:szCs w:val="32"/>
        </w:rPr>
      </w:pPr>
    </w:p>
    <w:p>
      <w:pPr>
        <w:jc w:val="center"/>
        <w:rPr>
          <w:rFonts w:hint="eastAsia" w:asciiTheme="minorEastAsia" w:hAnsiTheme="minorEastAsia" w:eastAsiaTheme="minorEastAsia"/>
          <w:b/>
          <w:bCs/>
          <w:color w:val="333333"/>
          <w:sz w:val="36"/>
          <w:szCs w:val="36"/>
          <w:shd w:val="clear" w:color="auto" w:fill="FFFFFF"/>
        </w:rPr>
      </w:pPr>
      <w:r>
        <w:fldChar w:fldCharType="begin"/>
      </w:r>
      <w:r>
        <w:instrText xml:space="preserve"> HYPERLINK "http://www.js-skl.org.cn/pub/qm/p/file/220412/123846_713.pdf" \t "http://www.js-skl.org.cn/notice/list-128/_blank" </w:instrText>
      </w:r>
      <w:r>
        <w:fldChar w:fldCharType="separate"/>
      </w:r>
      <w:r>
        <w:rPr>
          <w:rFonts w:hint="eastAsia" w:asciiTheme="minorEastAsia" w:hAnsiTheme="minorEastAsia" w:eastAsiaTheme="minorEastAsia"/>
          <w:b/>
          <w:bCs/>
          <w:color w:val="333333"/>
          <w:sz w:val="36"/>
          <w:szCs w:val="36"/>
          <w:shd w:val="clear" w:color="auto" w:fill="FFFFFF"/>
        </w:rPr>
        <w:t>202</w:t>
      </w:r>
      <w:r>
        <w:rPr>
          <w:rFonts w:hint="eastAsia" w:asciiTheme="minorEastAsia" w:hAnsiTheme="minorEastAsia" w:eastAsiaTheme="minorEastAsia"/>
          <w:b/>
          <w:bCs/>
          <w:color w:val="333333"/>
          <w:sz w:val="36"/>
          <w:szCs w:val="36"/>
          <w:shd w:val="clear" w:color="auto" w:fill="FFFFFF"/>
          <w:lang w:val="en-US" w:eastAsia="zh-CN"/>
        </w:rPr>
        <w:t>3</w:t>
      </w:r>
      <w:r>
        <w:rPr>
          <w:rFonts w:hint="eastAsia" w:asciiTheme="minorEastAsia" w:hAnsiTheme="minorEastAsia" w:eastAsiaTheme="minorEastAsia"/>
          <w:b/>
          <w:bCs/>
          <w:color w:val="333333"/>
          <w:sz w:val="36"/>
          <w:szCs w:val="36"/>
          <w:shd w:val="clear" w:color="auto" w:fill="FFFFFF"/>
        </w:rPr>
        <w:t>年度江苏省高校社科联发展专项课题指南</w:t>
      </w:r>
      <w:r>
        <w:rPr>
          <w:rFonts w:hint="eastAsia" w:asciiTheme="minorEastAsia" w:hAnsiTheme="minorEastAsia" w:eastAsiaTheme="minorEastAsia"/>
          <w:b/>
          <w:bCs/>
          <w:color w:val="333333"/>
          <w:sz w:val="36"/>
          <w:szCs w:val="36"/>
          <w:shd w:val="clear" w:color="auto" w:fill="FFFFFF"/>
        </w:rPr>
        <w:fldChar w:fldCharType="end"/>
      </w:r>
    </w:p>
    <w:p>
      <w:pPr>
        <w:jc w:val="center"/>
        <w:rPr>
          <w:rFonts w:hint="eastAsia" w:asciiTheme="minorEastAsia" w:hAnsiTheme="minorEastAsia" w:eastAsiaTheme="minorEastAsia"/>
          <w:b/>
          <w:bCs/>
          <w:color w:val="333333"/>
          <w:sz w:val="36"/>
          <w:szCs w:val="36"/>
          <w:shd w:val="clear" w:color="auto" w:fill="FFFFFF"/>
        </w:rPr>
      </w:pPr>
    </w:p>
    <w:p>
      <w:pPr>
        <w:ind w:firstLine="643" w:firstLineChars="200"/>
        <w:jc w:val="both"/>
        <w:rPr>
          <w:rFonts w:hint="eastAsia" w:ascii="黑体" w:hAnsi="黑体" w:eastAsia="黑体" w:cs="黑体"/>
          <w:b/>
          <w:bCs/>
          <w:sz w:val="32"/>
          <w:szCs w:val="32"/>
          <w:shd w:val="clear" w:color="auto" w:fill="auto"/>
          <w:lang w:val="en-US" w:eastAsia="zh-CN"/>
        </w:rPr>
      </w:pPr>
      <w:r>
        <w:rPr>
          <w:rFonts w:hint="eastAsia" w:ascii="黑体" w:hAnsi="黑体" w:eastAsia="黑体" w:cs="黑体"/>
          <w:b/>
          <w:bCs/>
          <w:color w:val="auto"/>
          <w:sz w:val="32"/>
          <w:szCs w:val="32"/>
          <w:shd w:val="clear" w:color="auto" w:fill="auto"/>
          <w:lang w:val="en-US" w:eastAsia="zh-CN"/>
        </w:rPr>
        <w:t>一、</w:t>
      </w:r>
      <w:r>
        <w:rPr>
          <w:rFonts w:hint="eastAsia" w:ascii="黑体" w:hAnsi="黑体" w:eastAsia="黑体" w:cs="黑体"/>
          <w:b/>
          <w:bCs/>
          <w:color w:val="auto"/>
          <w:sz w:val="32"/>
          <w:szCs w:val="32"/>
          <w:shd w:val="clear" w:color="auto" w:fill="auto"/>
        </w:rPr>
        <w:t>重点项目</w:t>
      </w:r>
      <w:r>
        <w:rPr>
          <w:rFonts w:hint="eastAsia" w:ascii="黑体" w:hAnsi="黑体" w:eastAsia="黑体" w:cs="黑体"/>
          <w:b/>
          <w:bCs/>
          <w:color w:val="auto"/>
          <w:sz w:val="32"/>
          <w:szCs w:val="32"/>
          <w:shd w:val="clear" w:color="auto" w:fill="auto"/>
          <w:lang w:val="en-US" w:eastAsia="zh-CN"/>
        </w:rPr>
        <w:t>选题</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1.高校社科联推进习近平新时代中国特色社会主义思想的学理化阐释研究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left="0" w:leftChars="0" w:firstLine="697" w:firstLineChars="218"/>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2.互联网时代高校社科联提升主流意识形态引领力研究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3.高校社科联提升哲学社会科学学术原创能力研究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4.高校社科联助力建设中华民族现代文明研究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5.高校社科联推动哲学社会科学高质量发展研究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6.高校社科联推进中国式现代化江苏新实践中的重大理论和现实问题研究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7.高校社科联推进交叉学科、跨学科建设研究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8.高校社科联在培育壮大哲学社会科学人才队伍中的重要作用研究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left="0" w:leftChars="0" w:firstLine="659" w:firstLineChars="206"/>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9.数字智能技术推进高校社科联管理和服务数字化研究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10.高校社科联提升社科服务能力研究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kinsoku/>
        <w:wordWrap/>
        <w:overflowPunct/>
        <w:topLinePunct w:val="0"/>
        <w:autoSpaceDE/>
        <w:autoSpaceDN/>
        <w:bidi w:val="0"/>
        <w:adjustRightInd/>
        <w:snapToGrid/>
        <w:spacing w:before="157" w:beforeLines="50" w:line="240" w:lineRule="auto"/>
        <w:ind w:firstLine="723" w:firstLineChars="200"/>
        <w:jc w:val="both"/>
        <w:textAlignment w:val="auto"/>
        <w:rPr>
          <w:rFonts w:hint="eastAsia" w:ascii="黑体" w:hAnsi="黑体" w:eastAsia="黑体"/>
          <w:b/>
          <w:bCs/>
          <w:sz w:val="36"/>
          <w:szCs w:val="36"/>
          <w:lang w:val="en-US" w:eastAsia="zh-CN"/>
        </w:rPr>
      </w:pPr>
      <w:r>
        <w:rPr>
          <w:rFonts w:hint="eastAsia" w:ascii="黑体" w:hAnsi="黑体" w:eastAsia="黑体"/>
          <w:b/>
          <w:bCs/>
          <w:sz w:val="36"/>
          <w:szCs w:val="36"/>
          <w:lang w:val="en-US" w:eastAsia="zh-CN"/>
        </w:rPr>
        <w:t>二、一般项目选题</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1.高校社科联在推进马克思主义中国化时代化大众化中的重要作用与机制研究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2.高校社科联服务地方经济社会高质量发展研究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3.数字赋能高校社科联高质量发展研究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4.高校社科联促进产教融合典型案例研究</w:t>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5.高校社科联促进高校思政教育和专业教育协同育人研究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6.高校社科联推动社科普及事业高质量发展研究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7.高校社科联加强科研诚信治理体制机制创新研究</w:t>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8.学术社团与智库管理的现状及问题研究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9.高校哲学社会科学拔尖创新人才培养模式研究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10.跨行业跨领域跨区域的“大社科”建设研究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11.高校社科联服务学校“双一流”建设研究</w:t>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12.高校社科联在加快建设中国特色哲学社会科学中的重要作用研究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13.高校社科联的特色工作、成功经验、现实困难和对策建议研究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14.高校社科联与人文社科素养提升研究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15.数字社科和高校社科联数字化研究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16.高校社科联调查研究实践及制度建设研究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17.高校社科联内部协同创新机制研究</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18.高校社科联推动青年教师专业成长的重要举措研究</w:t>
      </w:r>
    </w:p>
    <w:p>
      <w:pPr>
        <w:tabs>
          <w:tab w:val="left" w:pos="1080"/>
          <w:tab w:val="left" w:pos="2160"/>
          <w:tab w:val="left" w:pos="3240"/>
          <w:tab w:val="left" w:pos="4320"/>
          <w:tab w:val="left" w:pos="5400"/>
          <w:tab w:val="left" w:pos="6480"/>
        </w:tabs>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19.高职院校服务地方产业高质量发展研究</w:t>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r>
        <w:rPr>
          <w:rFonts w:hint="eastAsia" w:ascii="仿宋_GB2312" w:eastAsia="仿宋_GB2312"/>
          <w:sz w:val="32"/>
          <w:szCs w:val="32"/>
          <w:lang w:val="en-US" w:eastAsia="zh-CN"/>
        </w:rPr>
        <w:tab/>
      </w:r>
    </w:p>
    <w:p>
      <w:pPr>
        <w:widowControl/>
        <w:spacing w:before="157" w:beforeLines="50" w:line="240" w:lineRule="auto"/>
        <w:ind w:firstLine="723" w:firstLineChars="200"/>
        <w:jc w:val="both"/>
        <w:rPr>
          <w:rFonts w:hint="eastAsia" w:ascii="黑体" w:hAnsi="黑体" w:eastAsia="黑体"/>
          <w:b/>
          <w:bCs/>
          <w:sz w:val="36"/>
          <w:szCs w:val="36"/>
        </w:rPr>
      </w:pPr>
      <w:r>
        <w:rPr>
          <w:rFonts w:hint="eastAsia" w:ascii="黑体" w:hAnsi="黑体" w:eastAsia="黑体"/>
          <w:b/>
          <w:bCs/>
          <w:sz w:val="36"/>
          <w:szCs w:val="36"/>
          <w:lang w:val="en-US" w:eastAsia="zh-CN"/>
        </w:rPr>
        <w:t>三、</w:t>
      </w:r>
      <w:r>
        <w:rPr>
          <w:rFonts w:hint="eastAsia" w:ascii="黑体" w:hAnsi="黑体" w:eastAsia="黑体"/>
          <w:b/>
          <w:bCs/>
          <w:sz w:val="36"/>
          <w:szCs w:val="36"/>
        </w:rPr>
        <w:t>立项不资助项目</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《江苏社会科学年鉴》经济社会发展专题研究</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《江苏社会科学年鉴》历史文化专题研究</w:t>
      </w:r>
    </w:p>
    <w:p>
      <w:pPr>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《江苏社会科学年鉴》</w:t>
      </w:r>
      <w:r>
        <w:rPr>
          <w:rFonts w:hint="eastAsia" w:ascii="仿宋_GB2312" w:eastAsia="仿宋_GB2312"/>
          <w:sz w:val="32"/>
          <w:szCs w:val="32"/>
          <w:lang w:val="en-US" w:eastAsia="zh-CN"/>
        </w:rPr>
        <w:t>哲学社会科学</w:t>
      </w:r>
      <w:r>
        <w:rPr>
          <w:rFonts w:hint="eastAsia" w:ascii="仿宋_GB2312" w:eastAsia="仿宋_GB2312"/>
          <w:sz w:val="32"/>
          <w:szCs w:val="32"/>
        </w:rPr>
        <w:t>学科建设专题研究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《江苏社会科学年鉴》马克思主义理论（含科学社会主义、党史党建）学科研究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《江苏社会科学年鉴》哲学（含宗教学）学科研究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《江苏社会科学年鉴》经济学学科研究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《江苏社会科学年鉴》政治学（含国际问题研究）学科研究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《江苏社会科学年鉴》法学学科研究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《江苏社会科学年鉴》社会学（含人口学）学科研究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《江苏社会科学年鉴》历史学（含考古学）学科研究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《江苏社会科学年鉴》文学（含外国文学、区域文化研究）学科研究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《江苏社会科学年鉴》艺术学学科研究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《江苏社会科学年鉴》语言学学科研究</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《江苏社会科学年鉴》</w:t>
      </w:r>
      <w:r>
        <w:rPr>
          <w:rFonts w:hint="eastAsia" w:ascii="仿宋_GB2312" w:eastAsia="仿宋_GB2312"/>
          <w:sz w:val="32"/>
          <w:szCs w:val="32"/>
          <w:lang w:val="en-US" w:eastAsia="zh-CN"/>
        </w:rPr>
        <w:t>教育学</w:t>
      </w:r>
      <w:r>
        <w:rPr>
          <w:rFonts w:hint="eastAsia" w:ascii="仿宋_GB2312" w:eastAsia="仿宋_GB2312"/>
          <w:sz w:val="32"/>
          <w:szCs w:val="32"/>
        </w:rPr>
        <w:t>学科研究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《江苏社会科学年鉴》</w:t>
      </w:r>
      <w:r>
        <w:rPr>
          <w:rFonts w:hint="eastAsia" w:ascii="仿宋_GB2312" w:eastAsia="仿宋_GB2312"/>
          <w:sz w:val="32"/>
          <w:szCs w:val="32"/>
          <w:lang w:val="en-US" w:eastAsia="zh-CN"/>
        </w:rPr>
        <w:t>新闻与传播学（含图书情报与档案管理）</w:t>
      </w:r>
      <w:r>
        <w:rPr>
          <w:rFonts w:hint="eastAsia" w:ascii="仿宋_GB2312" w:eastAsia="仿宋_GB2312"/>
          <w:sz w:val="32"/>
          <w:szCs w:val="32"/>
        </w:rPr>
        <w:t>学科研究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《江苏社会科学年鉴》</w:t>
      </w:r>
      <w:r>
        <w:rPr>
          <w:rFonts w:hint="eastAsia" w:ascii="仿宋_GB2312" w:eastAsia="仿宋_GB2312"/>
          <w:sz w:val="32"/>
          <w:szCs w:val="32"/>
          <w:lang w:val="en-US" w:eastAsia="zh-CN"/>
        </w:rPr>
        <w:t>管理</w:t>
      </w:r>
      <w:r>
        <w:rPr>
          <w:rFonts w:hint="eastAsia" w:ascii="仿宋_GB2312" w:eastAsia="仿宋_GB2312"/>
          <w:sz w:val="32"/>
          <w:szCs w:val="32"/>
        </w:rPr>
        <w:t>学学科研究</w:t>
      </w:r>
    </w:p>
    <w:p>
      <w:pPr>
        <w:ind w:firstLine="640" w:firstLineChars="200"/>
        <w:rPr>
          <w:rFonts w:hint="default" w:ascii="黑体" w:eastAsia="黑体"/>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MWNmMGViODU2ZDM0MGFiMjUzOWY0MWY1ZGFlMmMifQ=="/>
  </w:docVars>
  <w:rsids>
    <w:rsidRoot w:val="49FC6611"/>
    <w:rsid w:val="49FC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2023-06-16T08:01:00Z</dcterms:created>
  <dc:creator>小包子</dc:creator>
  <cp:lastModifiedBy>小包子</cp:lastModifiedBy>
  <dcterms:modified xsi:type="dcterms:W3CDTF">2023-06-16T08:02:30Z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EA26AD4C070441FD9DDEEE81E2040712_11</vt:lpwstr>
  </property>
</Properties>
</file>