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Times New Roman" w:hAnsi="Times New Roman" w:eastAsia="仿宋_GB2312" w:cs="Times New Roman"/>
          <w:sz w:val="32"/>
          <w:szCs w:val="36"/>
        </w:rPr>
      </w:pPr>
      <w:r>
        <w:rPr>
          <w:rFonts w:ascii="Times New Roman" w:hAnsi="Times New Roman" w:eastAsia="仿宋_GB2312" w:cs="Times New Roman"/>
          <w:sz w:val="32"/>
          <w:szCs w:val="36"/>
        </w:rPr>
        <w:t>附件2</w:t>
      </w:r>
    </w:p>
    <w:p>
      <w:pPr>
        <w:spacing w:line="360" w:lineRule="auto"/>
        <w:jc w:val="center"/>
        <w:rPr>
          <w:rFonts w:ascii="方正小标宋简体" w:hAnsi="方正小标宋简体" w:eastAsia="方正小标宋简体"/>
          <w:b/>
          <w:sz w:val="36"/>
          <w:szCs w:val="36"/>
        </w:rPr>
      </w:pPr>
      <w:r>
        <w:rPr>
          <w:rFonts w:hint="eastAsia" w:ascii="方正小标宋简体" w:hAnsi="方正小标宋简体" w:eastAsia="方正小标宋简体"/>
          <w:b/>
          <w:sz w:val="36"/>
          <w:szCs w:val="36"/>
        </w:rPr>
        <w:t>“学科队伍汇聚工程”建设项目成果标准</w:t>
      </w:r>
    </w:p>
    <w:p>
      <w:pPr>
        <w:widowControl/>
        <w:autoSpaceDE w:val="0"/>
        <w:autoSpaceDN w:val="0"/>
        <w:spacing w:before="312" w:beforeLines="100"/>
        <w:ind w:firstLine="640" w:firstLineChars="200"/>
        <w:contextualSpacing/>
        <w:rPr>
          <w:rFonts w:hint="eastAsia" w:ascii="Times New Roman" w:hAnsi="Times New Roman" w:eastAsia="楷体_GB2312" w:cs="Times New Roman"/>
          <w:bCs/>
          <w:color w:val="000000"/>
          <w:kern w:val="0"/>
          <w:sz w:val="32"/>
          <w:szCs w:val="32"/>
        </w:rPr>
      </w:pPr>
    </w:p>
    <w:p>
      <w:pPr>
        <w:widowControl/>
        <w:autoSpaceDE w:val="0"/>
        <w:autoSpaceDN w:val="0"/>
        <w:spacing w:before="312" w:beforeLines="100" w:line="560" w:lineRule="exact"/>
        <w:ind w:firstLine="600" w:firstLineChars="200"/>
        <w:contextualSpacing/>
        <w:rPr>
          <w:rFonts w:hint="eastAsia" w:ascii="黑体" w:hAnsi="黑体" w:eastAsia="黑体" w:cs="Times New Roman"/>
          <w:bCs/>
          <w:color w:val="000000"/>
          <w:kern w:val="0"/>
          <w:sz w:val="30"/>
          <w:szCs w:val="30"/>
        </w:rPr>
      </w:pPr>
      <w:r>
        <w:rPr>
          <w:rFonts w:hint="eastAsia" w:ascii="黑体" w:hAnsi="黑体" w:eastAsia="黑体" w:cs="Times New Roman"/>
          <w:bCs/>
          <w:color w:val="000000"/>
          <w:kern w:val="0"/>
          <w:sz w:val="30"/>
          <w:szCs w:val="30"/>
        </w:rPr>
        <w:t>一、建设成果标准</w:t>
      </w:r>
    </w:p>
    <w:p>
      <w:pPr>
        <w:widowControl/>
        <w:autoSpaceDE w:val="0"/>
        <w:autoSpaceDN w:val="0"/>
        <w:spacing w:line="560" w:lineRule="exact"/>
        <w:ind w:firstLine="600" w:firstLineChars="200"/>
        <w:contextualSpacing/>
        <w:rPr>
          <w:rFonts w:hint="eastAsia" w:ascii="楷体_GB2312" w:hAnsi="Times New Roman" w:eastAsia="楷体_GB2312" w:cs="Times New Roman"/>
          <w:color w:val="000000"/>
          <w:kern w:val="0"/>
          <w:sz w:val="30"/>
          <w:szCs w:val="30"/>
        </w:rPr>
      </w:pPr>
      <w:r>
        <w:rPr>
          <w:rFonts w:hint="eastAsia" w:ascii="楷体_GB2312" w:hAnsi="Times New Roman" w:eastAsia="楷体_GB2312" w:cs="Times New Roman"/>
          <w:color w:val="000000"/>
          <w:kern w:val="0"/>
          <w:sz w:val="30"/>
          <w:szCs w:val="30"/>
        </w:rPr>
        <w:t>（一）优秀学科团队培育点</w:t>
      </w:r>
    </w:p>
    <w:p>
      <w:pPr>
        <w:widowControl/>
        <w:autoSpaceDE w:val="0"/>
        <w:autoSpaceDN w:val="0"/>
        <w:spacing w:line="560" w:lineRule="exact"/>
        <w:ind w:firstLine="600" w:firstLineChars="200"/>
        <w:contextualSpacing/>
        <w:rPr>
          <w:rFonts w:ascii="Times New Roman" w:hAnsi="Times New Roman" w:eastAsia="仿宋_GB2312" w:cs="Times New Roman"/>
          <w:bCs/>
          <w:color w:val="000000"/>
          <w:kern w:val="0"/>
          <w:sz w:val="30"/>
          <w:szCs w:val="30"/>
        </w:rPr>
      </w:pPr>
      <w:r>
        <w:rPr>
          <w:rFonts w:ascii="Times New Roman" w:hAnsi="Times New Roman" w:eastAsia="仿宋_GB2312" w:cs="Times New Roman"/>
          <w:bCs/>
          <w:color w:val="000000"/>
          <w:kern w:val="0"/>
          <w:sz w:val="30"/>
          <w:szCs w:val="30"/>
        </w:rPr>
        <w:t>建设期内，学科团队须完成以下6项指标中的3项：</w:t>
      </w:r>
    </w:p>
    <w:p>
      <w:pPr>
        <w:widowControl/>
        <w:autoSpaceDE w:val="0"/>
        <w:autoSpaceDN w:val="0"/>
        <w:spacing w:line="560" w:lineRule="exact"/>
        <w:ind w:firstLine="600" w:firstLineChars="200"/>
        <w:contextualSpacing/>
        <w:rPr>
          <w:rFonts w:ascii="Times New Roman" w:hAnsi="Times New Roman" w:eastAsia="仿宋_GB2312" w:cs="Times New Roman"/>
          <w:bCs/>
          <w:color w:val="000000"/>
          <w:kern w:val="0"/>
          <w:sz w:val="30"/>
          <w:szCs w:val="30"/>
        </w:rPr>
      </w:pPr>
      <w:r>
        <w:rPr>
          <w:rFonts w:hint="eastAsia" w:ascii="Times New Roman" w:hAnsi="Times New Roman" w:eastAsia="仿宋_GB2312" w:cs="Times New Roman"/>
          <w:bCs/>
          <w:color w:val="000000"/>
          <w:kern w:val="0"/>
          <w:sz w:val="30"/>
          <w:szCs w:val="30"/>
        </w:rPr>
        <w:t>1.</w:t>
      </w:r>
      <w:r>
        <w:rPr>
          <w:rFonts w:ascii="Times New Roman" w:hAnsi="Times New Roman" w:eastAsia="仿宋_GB2312" w:cs="Times New Roman"/>
          <w:bCs/>
          <w:color w:val="000000"/>
          <w:kern w:val="0"/>
          <w:sz w:val="30"/>
          <w:szCs w:val="30"/>
        </w:rPr>
        <w:t>获批国家社会科学基金、国家自然科学基金等国家级项目立项3项。</w:t>
      </w:r>
    </w:p>
    <w:p>
      <w:pPr>
        <w:widowControl/>
        <w:autoSpaceDE w:val="0"/>
        <w:autoSpaceDN w:val="0"/>
        <w:spacing w:line="560" w:lineRule="exact"/>
        <w:ind w:firstLine="600" w:firstLineChars="200"/>
        <w:contextualSpacing/>
        <w:rPr>
          <w:rFonts w:ascii="Times New Roman" w:hAnsi="Times New Roman" w:eastAsia="仿宋_GB2312" w:cs="Times New Roman"/>
          <w:bCs/>
          <w:color w:val="000000"/>
          <w:kern w:val="0"/>
          <w:sz w:val="30"/>
          <w:szCs w:val="30"/>
        </w:rPr>
      </w:pPr>
      <w:r>
        <w:rPr>
          <w:rFonts w:hint="eastAsia" w:ascii="Times New Roman" w:hAnsi="Times New Roman" w:eastAsia="仿宋_GB2312" w:cs="Times New Roman"/>
          <w:bCs/>
          <w:color w:val="000000"/>
          <w:kern w:val="0"/>
          <w:sz w:val="30"/>
          <w:szCs w:val="30"/>
        </w:rPr>
        <w:t>2.</w:t>
      </w:r>
      <w:r>
        <w:rPr>
          <w:rFonts w:ascii="Times New Roman" w:hAnsi="Times New Roman" w:eastAsia="仿宋_GB2312" w:cs="Times New Roman"/>
          <w:bCs/>
          <w:color w:val="000000"/>
          <w:kern w:val="0"/>
          <w:sz w:val="30"/>
          <w:szCs w:val="30"/>
        </w:rPr>
        <w:t>获得省部级及以上科研成果奖励2项。</w:t>
      </w:r>
    </w:p>
    <w:p>
      <w:pPr>
        <w:widowControl/>
        <w:autoSpaceDE w:val="0"/>
        <w:autoSpaceDN w:val="0"/>
        <w:spacing w:line="560" w:lineRule="exact"/>
        <w:ind w:firstLine="600" w:firstLineChars="200"/>
        <w:contextualSpacing/>
        <w:rPr>
          <w:rFonts w:ascii="Times New Roman" w:hAnsi="Times New Roman" w:eastAsia="仿宋_GB2312" w:cs="Times New Roman"/>
          <w:bCs/>
          <w:color w:val="000000"/>
          <w:kern w:val="0"/>
          <w:sz w:val="30"/>
          <w:szCs w:val="30"/>
        </w:rPr>
      </w:pPr>
      <w:r>
        <w:rPr>
          <w:rFonts w:hint="eastAsia" w:ascii="Times New Roman" w:hAnsi="Times New Roman" w:eastAsia="仿宋_GB2312" w:cs="Times New Roman"/>
          <w:bCs/>
          <w:color w:val="000000"/>
          <w:kern w:val="0"/>
          <w:sz w:val="30"/>
          <w:szCs w:val="30"/>
        </w:rPr>
        <w:t>3.</w:t>
      </w:r>
      <w:r>
        <w:rPr>
          <w:rFonts w:ascii="Times New Roman" w:hAnsi="Times New Roman" w:eastAsia="仿宋_GB2312" w:cs="Times New Roman"/>
          <w:bCs/>
          <w:color w:val="000000"/>
          <w:kern w:val="0"/>
          <w:sz w:val="30"/>
          <w:szCs w:val="30"/>
        </w:rPr>
        <w:t>发表被SCI、SSCI二区收录论文6篇，或一区收录论文3篇，或在中文重要期刊Ⅱ类发表论文6篇，或Ⅰ类发表论文3篇。</w:t>
      </w:r>
    </w:p>
    <w:p>
      <w:pPr>
        <w:widowControl/>
        <w:autoSpaceDE w:val="0"/>
        <w:autoSpaceDN w:val="0"/>
        <w:spacing w:line="560" w:lineRule="exact"/>
        <w:ind w:firstLine="600" w:firstLineChars="200"/>
        <w:contextualSpacing/>
        <w:rPr>
          <w:rFonts w:ascii="Times New Roman" w:hAnsi="Times New Roman" w:eastAsia="仿宋_GB2312" w:cs="Times New Roman"/>
          <w:bCs/>
          <w:color w:val="000000"/>
          <w:kern w:val="0"/>
          <w:sz w:val="30"/>
          <w:szCs w:val="30"/>
        </w:rPr>
      </w:pPr>
      <w:r>
        <w:rPr>
          <w:rFonts w:hint="eastAsia" w:ascii="Times New Roman" w:hAnsi="Times New Roman" w:eastAsia="仿宋_GB2312" w:cs="Times New Roman"/>
          <w:bCs/>
          <w:color w:val="000000"/>
          <w:kern w:val="0"/>
          <w:sz w:val="30"/>
          <w:szCs w:val="30"/>
        </w:rPr>
        <w:t>4.</w:t>
      </w:r>
      <w:r>
        <w:rPr>
          <w:rFonts w:ascii="Times New Roman" w:hAnsi="Times New Roman" w:eastAsia="仿宋_GB2312" w:cs="Times New Roman"/>
          <w:bCs/>
          <w:color w:val="000000"/>
          <w:kern w:val="0"/>
          <w:sz w:val="30"/>
          <w:szCs w:val="30"/>
        </w:rPr>
        <w:t>在重要出版社出版学术专著4部；或获得国家发明专利12项。</w:t>
      </w:r>
    </w:p>
    <w:p>
      <w:pPr>
        <w:widowControl/>
        <w:autoSpaceDE w:val="0"/>
        <w:autoSpaceDN w:val="0"/>
        <w:spacing w:line="560" w:lineRule="exact"/>
        <w:ind w:firstLine="600" w:firstLineChars="200"/>
        <w:contextualSpacing/>
        <w:rPr>
          <w:rFonts w:ascii="Times New Roman" w:hAnsi="Times New Roman" w:eastAsia="仿宋_GB2312" w:cs="Times New Roman"/>
          <w:bCs/>
          <w:color w:val="000000"/>
          <w:kern w:val="0"/>
          <w:sz w:val="30"/>
          <w:szCs w:val="30"/>
        </w:rPr>
      </w:pPr>
      <w:r>
        <w:rPr>
          <w:rFonts w:hint="eastAsia" w:ascii="Times New Roman" w:hAnsi="Times New Roman" w:eastAsia="仿宋_GB2312" w:cs="Times New Roman"/>
          <w:bCs/>
          <w:color w:val="000000"/>
          <w:kern w:val="0"/>
          <w:sz w:val="30"/>
          <w:szCs w:val="30"/>
        </w:rPr>
        <w:t>5.</w:t>
      </w:r>
      <w:r>
        <w:rPr>
          <w:rFonts w:ascii="Times New Roman" w:hAnsi="Times New Roman" w:eastAsia="仿宋_GB2312" w:cs="Times New Roman"/>
          <w:bCs/>
          <w:color w:val="000000"/>
          <w:kern w:val="0"/>
          <w:sz w:val="30"/>
          <w:szCs w:val="30"/>
        </w:rPr>
        <w:t>横向科研项目累计到账经费自然科学180万元以上，人文社会科学60万元以上。</w:t>
      </w:r>
    </w:p>
    <w:p>
      <w:pPr>
        <w:widowControl/>
        <w:autoSpaceDE w:val="0"/>
        <w:autoSpaceDN w:val="0"/>
        <w:spacing w:line="560" w:lineRule="exact"/>
        <w:ind w:firstLine="600" w:firstLineChars="200"/>
        <w:contextualSpacing/>
        <w:rPr>
          <w:rFonts w:ascii="Times New Roman" w:hAnsi="Times New Roman" w:eastAsia="仿宋_GB2312" w:cs="Times New Roman"/>
          <w:bCs/>
          <w:color w:val="000000"/>
          <w:kern w:val="0"/>
          <w:sz w:val="30"/>
          <w:szCs w:val="30"/>
        </w:rPr>
      </w:pPr>
      <w:r>
        <w:rPr>
          <w:rFonts w:hint="eastAsia" w:ascii="Times New Roman" w:hAnsi="Times New Roman" w:eastAsia="仿宋_GB2312" w:cs="Times New Roman"/>
          <w:bCs/>
          <w:color w:val="000000"/>
          <w:kern w:val="0"/>
          <w:sz w:val="30"/>
          <w:szCs w:val="30"/>
        </w:rPr>
        <w:t>6.</w:t>
      </w:r>
      <w:r>
        <w:rPr>
          <w:rFonts w:ascii="Times New Roman" w:hAnsi="Times New Roman" w:eastAsia="仿宋_GB2312" w:cs="Times New Roman"/>
          <w:bCs/>
          <w:color w:val="000000"/>
          <w:kern w:val="0"/>
          <w:sz w:val="30"/>
          <w:szCs w:val="30"/>
        </w:rPr>
        <w:t>团队成员获得国务院特殊津贴，或获得省级及以上有突出贡献中青年专家的称号，或被确定为省</w:t>
      </w:r>
      <w:r>
        <w:rPr>
          <w:rFonts w:hint="eastAsia" w:ascii="Times New Roman" w:hAnsi="Times New Roman" w:eastAsia="仿宋_GB2312" w:cs="Times New Roman"/>
          <w:bCs/>
          <w:color w:val="000000"/>
          <w:kern w:val="0"/>
          <w:sz w:val="30"/>
          <w:szCs w:val="30"/>
          <w:lang w:eastAsia="zh-CN"/>
        </w:rPr>
        <w:t>“</w:t>
      </w:r>
      <w:r>
        <w:rPr>
          <w:rFonts w:ascii="Times New Roman" w:hAnsi="Times New Roman" w:eastAsia="仿宋_GB2312" w:cs="Times New Roman"/>
          <w:bCs/>
          <w:color w:val="000000"/>
          <w:kern w:val="0"/>
          <w:sz w:val="30"/>
          <w:szCs w:val="30"/>
        </w:rPr>
        <w:t>333工程</w:t>
      </w:r>
      <w:r>
        <w:rPr>
          <w:rFonts w:hint="eastAsia" w:ascii="Times New Roman" w:hAnsi="Times New Roman" w:eastAsia="仿宋_GB2312" w:cs="Times New Roman"/>
          <w:bCs/>
          <w:color w:val="000000"/>
          <w:kern w:val="0"/>
          <w:sz w:val="30"/>
          <w:szCs w:val="30"/>
          <w:lang w:eastAsia="zh-CN"/>
        </w:rPr>
        <w:t>”</w:t>
      </w:r>
      <w:r>
        <w:rPr>
          <w:rFonts w:ascii="Times New Roman" w:hAnsi="Times New Roman" w:eastAsia="仿宋_GB2312" w:cs="Times New Roman"/>
          <w:bCs/>
          <w:color w:val="000000"/>
          <w:kern w:val="0"/>
          <w:sz w:val="30"/>
          <w:szCs w:val="30"/>
        </w:rPr>
        <w:t>第二层次培养对象。</w:t>
      </w:r>
    </w:p>
    <w:p>
      <w:pPr>
        <w:widowControl/>
        <w:autoSpaceDE w:val="0"/>
        <w:autoSpaceDN w:val="0"/>
        <w:spacing w:line="560" w:lineRule="exact"/>
        <w:ind w:firstLine="600" w:firstLineChars="200"/>
        <w:contextualSpacing/>
        <w:rPr>
          <w:rFonts w:ascii="楷体_GB2312" w:hAnsi="Times New Roman" w:eastAsia="楷体_GB2312" w:cs="Times New Roman"/>
          <w:color w:val="000000"/>
          <w:kern w:val="0"/>
          <w:sz w:val="30"/>
          <w:szCs w:val="30"/>
        </w:rPr>
      </w:pPr>
      <w:r>
        <w:rPr>
          <w:rFonts w:hint="eastAsia" w:ascii="楷体_GB2312" w:hAnsi="Times New Roman" w:eastAsia="楷体_GB2312" w:cs="Times New Roman"/>
          <w:color w:val="000000"/>
          <w:kern w:val="0"/>
          <w:sz w:val="30"/>
          <w:szCs w:val="30"/>
        </w:rPr>
        <w:t>（二）</w:t>
      </w:r>
      <w:r>
        <w:rPr>
          <w:rFonts w:ascii="楷体_GB2312" w:hAnsi="Times New Roman" w:eastAsia="楷体_GB2312" w:cs="Times New Roman"/>
          <w:color w:val="000000"/>
          <w:kern w:val="0"/>
          <w:sz w:val="30"/>
          <w:szCs w:val="30"/>
        </w:rPr>
        <w:t>学科带头人培养对象</w:t>
      </w:r>
    </w:p>
    <w:p>
      <w:pPr>
        <w:widowControl/>
        <w:autoSpaceDE w:val="0"/>
        <w:autoSpaceDN w:val="0"/>
        <w:spacing w:line="560" w:lineRule="exact"/>
        <w:ind w:firstLine="600" w:firstLineChars="200"/>
        <w:contextualSpacing/>
        <w:rPr>
          <w:rFonts w:ascii="Times New Roman" w:hAnsi="Times New Roman" w:eastAsia="仿宋_GB2312" w:cs="Times New Roman"/>
          <w:bCs/>
          <w:color w:val="000000"/>
          <w:kern w:val="0"/>
          <w:sz w:val="30"/>
          <w:szCs w:val="30"/>
        </w:rPr>
      </w:pPr>
      <w:r>
        <w:rPr>
          <w:rFonts w:ascii="Times New Roman" w:hAnsi="Times New Roman" w:eastAsia="仿宋_GB2312" w:cs="Times New Roman"/>
          <w:bCs/>
          <w:color w:val="000000"/>
          <w:kern w:val="0"/>
          <w:sz w:val="30"/>
          <w:szCs w:val="30"/>
        </w:rPr>
        <w:t>建设期内，学科带头人培养对象须完成以下6项指标中的3项：</w:t>
      </w:r>
    </w:p>
    <w:p>
      <w:pPr>
        <w:widowControl/>
        <w:autoSpaceDE w:val="0"/>
        <w:autoSpaceDN w:val="0"/>
        <w:spacing w:line="560" w:lineRule="exact"/>
        <w:ind w:firstLine="600" w:firstLineChars="200"/>
        <w:contextualSpacing/>
        <w:rPr>
          <w:rFonts w:ascii="Times New Roman" w:hAnsi="Times New Roman" w:eastAsia="仿宋_GB2312" w:cs="Times New Roman"/>
          <w:bCs/>
          <w:color w:val="000000"/>
          <w:kern w:val="0"/>
          <w:sz w:val="30"/>
          <w:szCs w:val="30"/>
        </w:rPr>
      </w:pPr>
      <w:r>
        <w:rPr>
          <w:rFonts w:hint="eastAsia" w:ascii="Times New Roman" w:hAnsi="Times New Roman" w:eastAsia="仿宋_GB2312" w:cs="Times New Roman"/>
          <w:bCs/>
          <w:color w:val="000000"/>
          <w:kern w:val="0"/>
          <w:sz w:val="30"/>
          <w:szCs w:val="30"/>
        </w:rPr>
        <w:t>1.</w:t>
      </w:r>
      <w:r>
        <w:rPr>
          <w:rFonts w:ascii="Times New Roman" w:hAnsi="Times New Roman" w:eastAsia="仿宋_GB2312" w:cs="Times New Roman"/>
          <w:bCs/>
          <w:color w:val="000000"/>
          <w:kern w:val="0"/>
          <w:sz w:val="30"/>
          <w:szCs w:val="30"/>
        </w:rPr>
        <w:t>主持获批（或完成结项）国家社会科学基金、国家自然科学基金等国家级项目立项1项。</w:t>
      </w:r>
    </w:p>
    <w:p>
      <w:pPr>
        <w:widowControl/>
        <w:autoSpaceDE w:val="0"/>
        <w:autoSpaceDN w:val="0"/>
        <w:spacing w:line="560" w:lineRule="exact"/>
        <w:ind w:firstLine="600" w:firstLineChars="200"/>
        <w:contextualSpacing/>
        <w:rPr>
          <w:rFonts w:ascii="Times New Roman" w:hAnsi="Times New Roman" w:eastAsia="仿宋_GB2312" w:cs="Times New Roman"/>
          <w:bCs/>
          <w:color w:val="000000"/>
          <w:kern w:val="0"/>
          <w:sz w:val="30"/>
          <w:szCs w:val="30"/>
        </w:rPr>
      </w:pPr>
      <w:r>
        <w:rPr>
          <w:rFonts w:hint="eastAsia" w:ascii="Times New Roman" w:hAnsi="Times New Roman" w:eastAsia="仿宋_GB2312" w:cs="Times New Roman"/>
          <w:bCs/>
          <w:color w:val="000000"/>
          <w:kern w:val="0"/>
          <w:sz w:val="30"/>
          <w:szCs w:val="30"/>
        </w:rPr>
        <w:t>2.</w:t>
      </w:r>
      <w:r>
        <w:rPr>
          <w:rFonts w:ascii="Times New Roman" w:hAnsi="Times New Roman" w:eastAsia="仿宋_GB2312" w:cs="Times New Roman"/>
          <w:bCs/>
          <w:color w:val="000000"/>
          <w:kern w:val="0"/>
          <w:sz w:val="30"/>
          <w:szCs w:val="30"/>
        </w:rPr>
        <w:t>作为第一完成人或独立完成人获得省部级及以上科研成果奖1项，或市厅级科研成果二等奖以上2项。</w:t>
      </w:r>
    </w:p>
    <w:p>
      <w:pPr>
        <w:widowControl/>
        <w:autoSpaceDE w:val="0"/>
        <w:autoSpaceDN w:val="0"/>
        <w:spacing w:line="560" w:lineRule="exact"/>
        <w:ind w:firstLine="600" w:firstLineChars="200"/>
        <w:contextualSpacing/>
        <w:rPr>
          <w:rFonts w:ascii="Times New Roman" w:hAnsi="Times New Roman" w:eastAsia="仿宋_GB2312" w:cs="Times New Roman"/>
          <w:bCs/>
          <w:color w:val="000000"/>
          <w:kern w:val="0"/>
          <w:sz w:val="30"/>
          <w:szCs w:val="30"/>
        </w:rPr>
      </w:pPr>
      <w:r>
        <w:rPr>
          <w:rFonts w:hint="eastAsia" w:ascii="Times New Roman" w:hAnsi="Times New Roman" w:eastAsia="仿宋_GB2312" w:cs="Times New Roman"/>
          <w:bCs/>
          <w:color w:val="000000"/>
          <w:kern w:val="0"/>
          <w:sz w:val="30"/>
          <w:szCs w:val="30"/>
        </w:rPr>
        <w:t>3.</w:t>
      </w:r>
      <w:r>
        <w:rPr>
          <w:rFonts w:ascii="Times New Roman" w:hAnsi="Times New Roman" w:eastAsia="仿宋_GB2312" w:cs="Times New Roman"/>
          <w:bCs/>
          <w:color w:val="000000"/>
          <w:kern w:val="0"/>
          <w:sz w:val="30"/>
          <w:szCs w:val="30"/>
        </w:rPr>
        <w:t>以第一作者或通讯作者发表论文被SCI、SSCI收录4篇（其中二区及以上收录论文2篇），或以第一作者或通讯作者在中文重要期刊Ⅲ类发表论文4篇（其中Ⅱ类及以上发表论文2篇）。</w:t>
      </w:r>
    </w:p>
    <w:p>
      <w:pPr>
        <w:widowControl/>
        <w:autoSpaceDE w:val="0"/>
        <w:autoSpaceDN w:val="0"/>
        <w:spacing w:line="560" w:lineRule="exact"/>
        <w:ind w:firstLine="600" w:firstLineChars="200"/>
        <w:contextualSpacing/>
        <w:rPr>
          <w:rFonts w:ascii="Times New Roman" w:hAnsi="Times New Roman" w:eastAsia="仿宋_GB2312" w:cs="Times New Roman"/>
          <w:bCs/>
          <w:color w:val="000000"/>
          <w:kern w:val="0"/>
          <w:sz w:val="30"/>
          <w:szCs w:val="30"/>
        </w:rPr>
      </w:pPr>
      <w:r>
        <w:rPr>
          <w:rFonts w:hint="eastAsia" w:ascii="Times New Roman" w:hAnsi="Times New Roman" w:eastAsia="仿宋_GB2312" w:cs="Times New Roman"/>
          <w:bCs/>
          <w:color w:val="000000"/>
          <w:kern w:val="0"/>
          <w:sz w:val="30"/>
          <w:szCs w:val="30"/>
        </w:rPr>
        <w:t>4.</w:t>
      </w:r>
      <w:r>
        <w:rPr>
          <w:rFonts w:ascii="Times New Roman" w:hAnsi="Times New Roman" w:eastAsia="仿宋_GB2312" w:cs="Times New Roman"/>
          <w:bCs/>
          <w:color w:val="000000"/>
          <w:kern w:val="0"/>
          <w:sz w:val="30"/>
          <w:szCs w:val="30"/>
        </w:rPr>
        <w:t>以第一作者或独立作者在重要出版社出版学术专著1部；或获得国家发明专利4项。</w:t>
      </w:r>
    </w:p>
    <w:p>
      <w:pPr>
        <w:widowControl/>
        <w:autoSpaceDE w:val="0"/>
        <w:autoSpaceDN w:val="0"/>
        <w:spacing w:line="560" w:lineRule="exact"/>
        <w:ind w:firstLine="600" w:firstLineChars="200"/>
        <w:contextualSpacing/>
        <w:rPr>
          <w:rFonts w:ascii="Times New Roman" w:hAnsi="Times New Roman" w:eastAsia="仿宋_GB2312" w:cs="Times New Roman"/>
          <w:bCs/>
          <w:color w:val="000000"/>
          <w:kern w:val="0"/>
          <w:sz w:val="30"/>
          <w:szCs w:val="30"/>
        </w:rPr>
      </w:pPr>
      <w:r>
        <w:rPr>
          <w:rFonts w:hint="eastAsia" w:ascii="Times New Roman" w:hAnsi="Times New Roman" w:eastAsia="仿宋_GB2312" w:cs="Times New Roman"/>
          <w:bCs/>
          <w:color w:val="000000"/>
          <w:kern w:val="0"/>
          <w:sz w:val="30"/>
          <w:szCs w:val="30"/>
        </w:rPr>
        <w:t>5.</w:t>
      </w:r>
      <w:r>
        <w:rPr>
          <w:rFonts w:ascii="Times New Roman" w:hAnsi="Times New Roman" w:eastAsia="仿宋_GB2312" w:cs="Times New Roman"/>
          <w:bCs/>
          <w:color w:val="000000"/>
          <w:kern w:val="0"/>
          <w:sz w:val="30"/>
          <w:szCs w:val="30"/>
        </w:rPr>
        <w:t>主持横向科研项目累计到账经费自然科学60万元以上，人文社会科学20万元以上。</w:t>
      </w:r>
    </w:p>
    <w:p>
      <w:pPr>
        <w:widowControl/>
        <w:autoSpaceDE w:val="0"/>
        <w:autoSpaceDN w:val="0"/>
        <w:spacing w:line="560" w:lineRule="exact"/>
        <w:ind w:firstLine="600" w:firstLineChars="200"/>
        <w:contextualSpacing/>
        <w:rPr>
          <w:rFonts w:ascii="Times New Roman" w:hAnsi="Times New Roman" w:eastAsia="仿宋_GB2312" w:cs="Times New Roman"/>
          <w:bCs/>
          <w:color w:val="000000"/>
          <w:kern w:val="0"/>
          <w:sz w:val="30"/>
          <w:szCs w:val="30"/>
        </w:rPr>
      </w:pPr>
      <w:r>
        <w:rPr>
          <w:rFonts w:hint="eastAsia" w:ascii="Times New Roman" w:hAnsi="Times New Roman" w:eastAsia="仿宋_GB2312" w:cs="Times New Roman"/>
          <w:bCs/>
          <w:color w:val="000000"/>
          <w:kern w:val="0"/>
          <w:sz w:val="30"/>
          <w:szCs w:val="30"/>
        </w:rPr>
        <w:t>6.</w:t>
      </w:r>
      <w:r>
        <w:rPr>
          <w:rFonts w:ascii="Times New Roman" w:hAnsi="Times New Roman" w:eastAsia="仿宋_GB2312" w:cs="Times New Roman"/>
          <w:bCs/>
          <w:color w:val="000000"/>
          <w:kern w:val="0"/>
          <w:sz w:val="30"/>
          <w:szCs w:val="30"/>
        </w:rPr>
        <w:t>获得省级及以上政府特殊津贴，或获得省级及以上有突出贡献中青年专家的称号，或被确定为省</w:t>
      </w:r>
      <w:r>
        <w:rPr>
          <w:rFonts w:hint="eastAsia" w:ascii="Times New Roman" w:hAnsi="Times New Roman" w:eastAsia="仿宋_GB2312" w:cs="Times New Roman"/>
          <w:bCs/>
          <w:color w:val="000000"/>
          <w:kern w:val="0"/>
          <w:sz w:val="30"/>
          <w:szCs w:val="30"/>
          <w:lang w:eastAsia="zh-CN"/>
        </w:rPr>
        <w:t>“</w:t>
      </w:r>
      <w:r>
        <w:rPr>
          <w:rFonts w:ascii="Times New Roman" w:hAnsi="Times New Roman" w:eastAsia="仿宋_GB2312" w:cs="Times New Roman"/>
          <w:bCs/>
          <w:color w:val="000000"/>
          <w:kern w:val="0"/>
          <w:sz w:val="30"/>
          <w:szCs w:val="30"/>
        </w:rPr>
        <w:t>333工程</w:t>
      </w:r>
      <w:r>
        <w:rPr>
          <w:rFonts w:hint="eastAsia" w:ascii="Times New Roman" w:hAnsi="Times New Roman" w:eastAsia="仿宋_GB2312" w:cs="Times New Roman"/>
          <w:bCs/>
          <w:color w:val="000000"/>
          <w:kern w:val="0"/>
          <w:sz w:val="30"/>
          <w:szCs w:val="30"/>
          <w:lang w:eastAsia="zh-CN"/>
        </w:rPr>
        <w:t>”</w:t>
      </w:r>
      <w:r>
        <w:rPr>
          <w:rFonts w:ascii="Times New Roman" w:hAnsi="Times New Roman" w:eastAsia="仿宋_GB2312" w:cs="Times New Roman"/>
          <w:bCs/>
          <w:color w:val="000000"/>
          <w:kern w:val="0"/>
          <w:sz w:val="30"/>
          <w:szCs w:val="30"/>
        </w:rPr>
        <w:t>第三层次及以上培养对象，或获得省级及以上人才项目1项。</w:t>
      </w:r>
    </w:p>
    <w:p>
      <w:pPr>
        <w:widowControl/>
        <w:autoSpaceDE w:val="0"/>
        <w:autoSpaceDN w:val="0"/>
        <w:spacing w:line="560" w:lineRule="exact"/>
        <w:ind w:firstLine="600" w:firstLineChars="200"/>
        <w:contextualSpacing/>
        <w:rPr>
          <w:rFonts w:ascii="楷体_GB2312" w:hAnsi="Times New Roman" w:eastAsia="楷体_GB2312" w:cs="Times New Roman"/>
          <w:color w:val="000000"/>
          <w:kern w:val="0"/>
          <w:sz w:val="30"/>
          <w:szCs w:val="30"/>
        </w:rPr>
      </w:pPr>
      <w:r>
        <w:rPr>
          <w:rFonts w:hint="eastAsia" w:ascii="楷体_GB2312" w:hAnsi="Times New Roman" w:eastAsia="楷体_GB2312" w:cs="Times New Roman"/>
          <w:color w:val="000000"/>
          <w:kern w:val="0"/>
          <w:sz w:val="30"/>
          <w:szCs w:val="30"/>
        </w:rPr>
        <w:t>（三）</w:t>
      </w:r>
      <w:r>
        <w:rPr>
          <w:rFonts w:ascii="楷体_GB2312" w:hAnsi="Times New Roman" w:eastAsia="楷体_GB2312" w:cs="Times New Roman"/>
          <w:color w:val="000000"/>
          <w:kern w:val="0"/>
          <w:sz w:val="30"/>
          <w:szCs w:val="30"/>
        </w:rPr>
        <w:t>学科骨干教师培养对象</w:t>
      </w:r>
    </w:p>
    <w:p>
      <w:pPr>
        <w:widowControl/>
        <w:autoSpaceDE w:val="0"/>
        <w:autoSpaceDN w:val="0"/>
        <w:spacing w:line="560" w:lineRule="exact"/>
        <w:ind w:firstLine="600" w:firstLineChars="200"/>
        <w:contextualSpacing/>
        <w:rPr>
          <w:rFonts w:ascii="Times New Roman" w:hAnsi="Times New Roman" w:eastAsia="仿宋_GB2312" w:cs="Times New Roman"/>
          <w:bCs/>
          <w:color w:val="000000"/>
          <w:kern w:val="0"/>
          <w:sz w:val="30"/>
          <w:szCs w:val="30"/>
        </w:rPr>
      </w:pPr>
      <w:r>
        <w:rPr>
          <w:rFonts w:ascii="Times New Roman" w:hAnsi="Times New Roman" w:eastAsia="仿宋_GB2312" w:cs="Times New Roman"/>
          <w:bCs/>
          <w:color w:val="000000"/>
          <w:kern w:val="0"/>
          <w:sz w:val="30"/>
          <w:szCs w:val="30"/>
        </w:rPr>
        <w:t>建设期内，学科骨干教师培养对象须完成以下6项指标中的3项：</w:t>
      </w:r>
    </w:p>
    <w:p>
      <w:pPr>
        <w:widowControl/>
        <w:autoSpaceDE w:val="0"/>
        <w:autoSpaceDN w:val="0"/>
        <w:spacing w:line="560" w:lineRule="exact"/>
        <w:ind w:firstLine="600" w:firstLineChars="200"/>
        <w:contextualSpacing/>
        <w:rPr>
          <w:rFonts w:ascii="Times New Roman" w:hAnsi="Times New Roman" w:eastAsia="仿宋_GB2312" w:cs="Times New Roman"/>
          <w:bCs/>
          <w:color w:val="000000"/>
          <w:kern w:val="0"/>
          <w:sz w:val="30"/>
          <w:szCs w:val="30"/>
        </w:rPr>
      </w:pPr>
      <w:r>
        <w:rPr>
          <w:rFonts w:hint="eastAsia" w:ascii="Times New Roman" w:hAnsi="Times New Roman" w:eastAsia="仿宋_GB2312" w:cs="Times New Roman"/>
          <w:bCs/>
          <w:color w:val="000000"/>
          <w:kern w:val="0"/>
          <w:sz w:val="30"/>
          <w:szCs w:val="30"/>
        </w:rPr>
        <w:t>1.</w:t>
      </w:r>
      <w:r>
        <w:rPr>
          <w:rFonts w:ascii="Times New Roman" w:hAnsi="Times New Roman" w:eastAsia="仿宋_GB2312" w:cs="Times New Roman"/>
          <w:bCs/>
          <w:color w:val="000000"/>
          <w:kern w:val="0"/>
          <w:sz w:val="30"/>
          <w:szCs w:val="30"/>
        </w:rPr>
        <w:t>主持获批（或完成结项）省部级科研项目1项。</w:t>
      </w:r>
    </w:p>
    <w:p>
      <w:pPr>
        <w:widowControl/>
        <w:autoSpaceDE w:val="0"/>
        <w:autoSpaceDN w:val="0"/>
        <w:spacing w:line="560" w:lineRule="exact"/>
        <w:ind w:firstLine="600" w:firstLineChars="200"/>
        <w:contextualSpacing/>
        <w:rPr>
          <w:rFonts w:ascii="Times New Roman" w:hAnsi="Times New Roman" w:eastAsia="仿宋_GB2312" w:cs="Times New Roman"/>
          <w:bCs/>
          <w:color w:val="000000"/>
          <w:kern w:val="0"/>
          <w:sz w:val="30"/>
          <w:szCs w:val="30"/>
        </w:rPr>
      </w:pPr>
      <w:r>
        <w:rPr>
          <w:rFonts w:hint="eastAsia" w:ascii="Times New Roman" w:hAnsi="Times New Roman" w:eastAsia="仿宋_GB2312" w:cs="Times New Roman"/>
          <w:bCs/>
          <w:color w:val="000000"/>
          <w:kern w:val="0"/>
          <w:sz w:val="30"/>
          <w:szCs w:val="30"/>
        </w:rPr>
        <w:t>2.</w:t>
      </w:r>
      <w:r>
        <w:rPr>
          <w:rFonts w:ascii="Times New Roman" w:hAnsi="Times New Roman" w:eastAsia="仿宋_GB2312" w:cs="Times New Roman"/>
          <w:bCs/>
          <w:color w:val="000000"/>
          <w:kern w:val="0"/>
          <w:sz w:val="30"/>
          <w:szCs w:val="30"/>
        </w:rPr>
        <w:t>以第一完成人或独立完成人获得市厅级及以上科研成果奖1项。</w:t>
      </w:r>
    </w:p>
    <w:p>
      <w:pPr>
        <w:widowControl/>
        <w:autoSpaceDE w:val="0"/>
        <w:autoSpaceDN w:val="0"/>
        <w:spacing w:line="560" w:lineRule="exact"/>
        <w:ind w:firstLine="600" w:firstLineChars="200"/>
        <w:contextualSpacing/>
        <w:rPr>
          <w:rFonts w:ascii="Times New Roman" w:hAnsi="Times New Roman" w:eastAsia="仿宋_GB2312" w:cs="Times New Roman"/>
          <w:bCs/>
          <w:color w:val="000000"/>
          <w:kern w:val="0"/>
          <w:sz w:val="30"/>
          <w:szCs w:val="30"/>
        </w:rPr>
      </w:pPr>
      <w:r>
        <w:rPr>
          <w:rFonts w:hint="eastAsia" w:ascii="Times New Roman" w:hAnsi="Times New Roman" w:eastAsia="仿宋_GB2312" w:cs="Times New Roman"/>
          <w:bCs/>
          <w:color w:val="000000"/>
          <w:kern w:val="0"/>
          <w:sz w:val="30"/>
          <w:szCs w:val="30"/>
        </w:rPr>
        <w:t>3.</w:t>
      </w:r>
      <w:r>
        <w:rPr>
          <w:rFonts w:ascii="Times New Roman" w:hAnsi="Times New Roman" w:eastAsia="仿宋_GB2312" w:cs="Times New Roman"/>
          <w:bCs/>
          <w:color w:val="000000"/>
          <w:kern w:val="0"/>
          <w:sz w:val="30"/>
          <w:szCs w:val="30"/>
        </w:rPr>
        <w:t>以第一作者或通讯作者发表论文被SCI、SSCI收录2篇（其中二区及以上收录论文1篇），或以第一作者或通讯作者在中文重要期刊Ⅲ类发表论文2篇（其中Ⅱ类及以上发表论文1篇）。</w:t>
      </w:r>
    </w:p>
    <w:p>
      <w:pPr>
        <w:widowControl/>
        <w:autoSpaceDE w:val="0"/>
        <w:autoSpaceDN w:val="0"/>
        <w:spacing w:line="560" w:lineRule="exact"/>
        <w:ind w:firstLine="600" w:firstLineChars="200"/>
        <w:contextualSpacing/>
        <w:rPr>
          <w:rFonts w:ascii="Times New Roman" w:hAnsi="Times New Roman" w:eastAsia="仿宋_GB2312" w:cs="Times New Roman"/>
          <w:bCs/>
          <w:color w:val="000000"/>
          <w:kern w:val="0"/>
          <w:sz w:val="30"/>
          <w:szCs w:val="30"/>
        </w:rPr>
      </w:pPr>
      <w:r>
        <w:rPr>
          <w:rFonts w:hint="eastAsia" w:ascii="Times New Roman" w:hAnsi="Times New Roman" w:eastAsia="仿宋_GB2312" w:cs="Times New Roman"/>
          <w:bCs/>
          <w:color w:val="000000"/>
          <w:kern w:val="0"/>
          <w:sz w:val="30"/>
          <w:szCs w:val="30"/>
        </w:rPr>
        <w:t>4.</w:t>
      </w:r>
      <w:r>
        <w:rPr>
          <w:rFonts w:ascii="Times New Roman" w:hAnsi="Times New Roman" w:eastAsia="仿宋_GB2312" w:cs="Times New Roman"/>
          <w:bCs/>
          <w:color w:val="000000"/>
          <w:kern w:val="0"/>
          <w:sz w:val="30"/>
          <w:szCs w:val="30"/>
        </w:rPr>
        <w:t>以第一作者或独立作者出版学术专著1部；或获得国家发明专利2项。</w:t>
      </w:r>
    </w:p>
    <w:p>
      <w:pPr>
        <w:widowControl/>
        <w:autoSpaceDE w:val="0"/>
        <w:autoSpaceDN w:val="0"/>
        <w:spacing w:line="560" w:lineRule="exact"/>
        <w:ind w:firstLine="600" w:firstLineChars="200"/>
        <w:contextualSpacing/>
        <w:rPr>
          <w:rFonts w:ascii="Times New Roman" w:hAnsi="Times New Roman" w:eastAsia="仿宋_GB2312" w:cs="Times New Roman"/>
          <w:bCs/>
          <w:color w:val="000000"/>
          <w:kern w:val="0"/>
          <w:sz w:val="30"/>
          <w:szCs w:val="30"/>
        </w:rPr>
      </w:pPr>
      <w:r>
        <w:rPr>
          <w:rFonts w:hint="eastAsia" w:ascii="Times New Roman" w:hAnsi="Times New Roman" w:eastAsia="仿宋_GB2312" w:cs="Times New Roman"/>
          <w:bCs/>
          <w:color w:val="000000"/>
          <w:kern w:val="0"/>
          <w:sz w:val="30"/>
          <w:szCs w:val="30"/>
        </w:rPr>
        <w:t>5.</w:t>
      </w:r>
      <w:r>
        <w:rPr>
          <w:rFonts w:ascii="Times New Roman" w:hAnsi="Times New Roman" w:eastAsia="仿宋_GB2312" w:cs="Times New Roman"/>
          <w:bCs/>
          <w:color w:val="000000"/>
          <w:kern w:val="0"/>
          <w:sz w:val="30"/>
          <w:szCs w:val="30"/>
        </w:rPr>
        <w:t>主持横向科研项目累计到</w:t>
      </w:r>
      <w:bookmarkStart w:id="0" w:name="_GoBack"/>
      <w:bookmarkEnd w:id="0"/>
      <w:r>
        <w:rPr>
          <w:rFonts w:ascii="Times New Roman" w:hAnsi="Times New Roman" w:eastAsia="仿宋_GB2312" w:cs="Times New Roman"/>
          <w:bCs/>
          <w:color w:val="000000"/>
          <w:kern w:val="0"/>
          <w:sz w:val="30"/>
          <w:szCs w:val="30"/>
        </w:rPr>
        <w:t>账经费自然科学30万元以上，人文社会科学10万元以上。</w:t>
      </w:r>
    </w:p>
    <w:p>
      <w:pPr>
        <w:widowControl/>
        <w:autoSpaceDE w:val="0"/>
        <w:autoSpaceDN w:val="0"/>
        <w:spacing w:line="560" w:lineRule="exact"/>
        <w:ind w:firstLine="600" w:firstLineChars="200"/>
        <w:contextualSpacing/>
        <w:rPr>
          <w:rFonts w:ascii="Times New Roman" w:hAnsi="Times New Roman" w:eastAsia="仿宋_GB2312" w:cs="Times New Roman"/>
          <w:bCs/>
          <w:color w:val="000000"/>
          <w:kern w:val="0"/>
          <w:sz w:val="30"/>
          <w:szCs w:val="30"/>
        </w:rPr>
      </w:pPr>
      <w:r>
        <w:rPr>
          <w:rFonts w:hint="eastAsia" w:ascii="Times New Roman" w:hAnsi="Times New Roman" w:eastAsia="仿宋_GB2312" w:cs="Times New Roman"/>
          <w:bCs/>
          <w:color w:val="000000"/>
          <w:kern w:val="0"/>
          <w:sz w:val="30"/>
          <w:szCs w:val="30"/>
        </w:rPr>
        <w:t>6.</w:t>
      </w:r>
      <w:r>
        <w:rPr>
          <w:rFonts w:ascii="Times New Roman" w:hAnsi="Times New Roman" w:eastAsia="仿宋_GB2312" w:cs="Times New Roman"/>
          <w:bCs/>
          <w:color w:val="000000"/>
          <w:kern w:val="0"/>
          <w:sz w:val="30"/>
          <w:szCs w:val="30"/>
        </w:rPr>
        <w:t>获得市厅级及以上人才称号或人才建设项目1项。</w:t>
      </w:r>
    </w:p>
    <w:p>
      <w:pPr>
        <w:widowControl/>
        <w:autoSpaceDE w:val="0"/>
        <w:autoSpaceDN w:val="0"/>
        <w:spacing w:line="560" w:lineRule="exact"/>
        <w:ind w:firstLine="600" w:firstLineChars="200"/>
        <w:contextualSpacing/>
        <w:rPr>
          <w:rFonts w:ascii="Times New Roman" w:hAnsi="Times New Roman" w:eastAsia="楷体_GB2312" w:cs="Times New Roman"/>
          <w:bCs/>
          <w:color w:val="000000"/>
          <w:kern w:val="0"/>
          <w:sz w:val="30"/>
          <w:szCs w:val="30"/>
        </w:rPr>
      </w:pPr>
      <w:r>
        <w:rPr>
          <w:rFonts w:hint="eastAsia" w:ascii="Times New Roman" w:hAnsi="Times New Roman" w:eastAsia="黑体" w:cs="Times New Roman"/>
          <w:bCs/>
          <w:color w:val="000000"/>
          <w:kern w:val="0"/>
          <w:sz w:val="30"/>
          <w:szCs w:val="30"/>
        </w:rPr>
        <w:t>二</w:t>
      </w:r>
      <w:r>
        <w:rPr>
          <w:rFonts w:ascii="黑体" w:hAnsi="黑体" w:eastAsia="黑体" w:cs="Times New Roman"/>
          <w:bCs/>
          <w:color w:val="000000"/>
          <w:kern w:val="0"/>
          <w:sz w:val="30"/>
          <w:szCs w:val="30"/>
        </w:rPr>
        <w:t>、考核管理</w:t>
      </w:r>
    </w:p>
    <w:p>
      <w:pPr>
        <w:widowControl/>
        <w:autoSpaceDE w:val="0"/>
        <w:autoSpaceDN w:val="0"/>
        <w:spacing w:line="560" w:lineRule="exact"/>
        <w:ind w:firstLine="600" w:firstLineChars="200"/>
        <w:contextualSpacing/>
        <w:rPr>
          <w:rFonts w:ascii="Times New Roman" w:hAnsi="Times New Roman" w:eastAsia="仿宋_GB2312" w:cs="Times New Roman"/>
          <w:bCs/>
          <w:color w:val="000000"/>
          <w:kern w:val="0"/>
          <w:sz w:val="30"/>
          <w:szCs w:val="30"/>
        </w:rPr>
      </w:pPr>
      <w:r>
        <w:rPr>
          <w:rFonts w:hint="eastAsia" w:ascii="Times New Roman" w:hAnsi="Times New Roman" w:eastAsia="仿宋_GB2312" w:cs="Times New Roman"/>
          <w:bCs/>
          <w:color w:val="000000"/>
          <w:kern w:val="0"/>
          <w:sz w:val="30"/>
          <w:szCs w:val="30"/>
        </w:rPr>
        <w:t>“</w:t>
      </w:r>
      <w:r>
        <w:rPr>
          <w:rFonts w:ascii="Times New Roman" w:hAnsi="Times New Roman" w:eastAsia="仿宋_GB2312" w:cs="Times New Roman"/>
          <w:bCs/>
          <w:color w:val="000000"/>
          <w:kern w:val="0"/>
          <w:sz w:val="30"/>
          <w:szCs w:val="30"/>
        </w:rPr>
        <w:t>学科队伍汇聚工程</w:t>
      </w:r>
      <w:r>
        <w:rPr>
          <w:rFonts w:hint="eastAsia" w:ascii="Times New Roman" w:hAnsi="Times New Roman" w:eastAsia="仿宋_GB2312" w:cs="Times New Roman"/>
          <w:bCs/>
          <w:color w:val="000000"/>
          <w:kern w:val="0"/>
          <w:sz w:val="30"/>
          <w:szCs w:val="30"/>
        </w:rPr>
        <w:t>”</w:t>
      </w:r>
      <w:r>
        <w:rPr>
          <w:rFonts w:ascii="Times New Roman" w:hAnsi="Times New Roman" w:eastAsia="仿宋_GB2312" w:cs="Times New Roman"/>
          <w:bCs/>
          <w:color w:val="000000"/>
          <w:kern w:val="0"/>
          <w:sz w:val="30"/>
          <w:szCs w:val="30"/>
        </w:rPr>
        <w:t>各类项目建设周期为三年（2019、2020、2021）。学校对</w:t>
      </w:r>
      <w:r>
        <w:rPr>
          <w:rFonts w:hint="eastAsia" w:ascii="Times New Roman" w:hAnsi="Times New Roman" w:eastAsia="仿宋_GB2312" w:cs="Times New Roman"/>
          <w:bCs/>
          <w:color w:val="000000"/>
          <w:kern w:val="0"/>
          <w:sz w:val="30"/>
          <w:szCs w:val="30"/>
        </w:rPr>
        <w:t>“</w:t>
      </w:r>
      <w:r>
        <w:rPr>
          <w:rFonts w:ascii="Times New Roman" w:hAnsi="Times New Roman" w:eastAsia="仿宋_GB2312" w:cs="Times New Roman"/>
          <w:bCs/>
          <w:color w:val="000000"/>
          <w:kern w:val="0"/>
          <w:sz w:val="30"/>
          <w:szCs w:val="30"/>
        </w:rPr>
        <w:t>学科队伍汇聚工程</w:t>
      </w:r>
      <w:r>
        <w:rPr>
          <w:rFonts w:hint="eastAsia" w:ascii="Times New Roman" w:hAnsi="Times New Roman" w:eastAsia="仿宋_GB2312" w:cs="Times New Roman"/>
          <w:bCs/>
          <w:color w:val="000000"/>
          <w:kern w:val="0"/>
          <w:sz w:val="30"/>
          <w:szCs w:val="30"/>
        </w:rPr>
        <w:t>”</w:t>
      </w:r>
      <w:r>
        <w:rPr>
          <w:rFonts w:ascii="Times New Roman" w:hAnsi="Times New Roman" w:eastAsia="仿宋_GB2312" w:cs="Times New Roman"/>
          <w:bCs/>
          <w:color w:val="000000"/>
          <w:kern w:val="0"/>
          <w:sz w:val="30"/>
          <w:szCs w:val="30"/>
        </w:rPr>
        <w:t>各类建设项目进行年度和终期考核。</w:t>
      </w:r>
    </w:p>
    <w:p>
      <w:pPr>
        <w:widowControl/>
        <w:autoSpaceDE w:val="0"/>
        <w:autoSpaceDN w:val="0"/>
        <w:spacing w:line="560" w:lineRule="exact"/>
        <w:ind w:firstLine="600" w:firstLineChars="200"/>
        <w:contextualSpacing/>
        <w:rPr>
          <w:rFonts w:ascii="Times New Roman" w:hAnsi="Times New Roman" w:eastAsia="仿宋_GB2312" w:cs="Times New Roman"/>
          <w:bCs/>
          <w:color w:val="000000"/>
          <w:kern w:val="0"/>
          <w:sz w:val="30"/>
          <w:szCs w:val="30"/>
        </w:rPr>
      </w:pPr>
      <w:r>
        <w:rPr>
          <w:rFonts w:ascii="Times New Roman" w:hAnsi="Times New Roman" w:eastAsia="仿宋_GB2312" w:cs="Times New Roman"/>
          <w:bCs/>
          <w:color w:val="000000"/>
          <w:kern w:val="0"/>
          <w:sz w:val="30"/>
          <w:szCs w:val="30"/>
        </w:rPr>
        <w:t>在年度考核中，凡完成建设成果标准6项指标中1项的定为</w:t>
      </w:r>
      <w:r>
        <w:rPr>
          <w:rFonts w:hint="eastAsia" w:ascii="Times New Roman" w:hAnsi="Times New Roman" w:eastAsia="仿宋_GB2312" w:cs="Times New Roman"/>
          <w:bCs/>
          <w:color w:val="000000"/>
          <w:kern w:val="0"/>
          <w:sz w:val="30"/>
          <w:szCs w:val="30"/>
        </w:rPr>
        <w:t>“</w:t>
      </w:r>
      <w:r>
        <w:rPr>
          <w:rFonts w:ascii="Times New Roman" w:hAnsi="Times New Roman" w:eastAsia="仿宋_GB2312" w:cs="Times New Roman"/>
          <w:bCs/>
          <w:color w:val="000000"/>
          <w:kern w:val="0"/>
          <w:sz w:val="30"/>
          <w:szCs w:val="30"/>
        </w:rPr>
        <w:t>合格</w:t>
      </w:r>
      <w:r>
        <w:rPr>
          <w:rFonts w:hint="eastAsia" w:ascii="Times New Roman" w:hAnsi="Times New Roman" w:eastAsia="仿宋_GB2312" w:cs="Times New Roman"/>
          <w:bCs/>
          <w:color w:val="000000"/>
          <w:kern w:val="0"/>
          <w:sz w:val="30"/>
          <w:szCs w:val="30"/>
        </w:rPr>
        <w:t>”</w:t>
      </w:r>
      <w:r>
        <w:rPr>
          <w:rFonts w:ascii="Times New Roman" w:hAnsi="Times New Roman" w:eastAsia="仿宋_GB2312" w:cs="Times New Roman"/>
          <w:bCs/>
          <w:color w:val="000000"/>
          <w:kern w:val="0"/>
          <w:sz w:val="30"/>
          <w:szCs w:val="30"/>
        </w:rPr>
        <w:t>；完成6项指标中2项的定为</w:t>
      </w:r>
      <w:r>
        <w:rPr>
          <w:rFonts w:hint="eastAsia" w:ascii="Times New Roman" w:hAnsi="Times New Roman" w:eastAsia="仿宋_GB2312" w:cs="Times New Roman"/>
          <w:bCs/>
          <w:color w:val="000000"/>
          <w:kern w:val="0"/>
          <w:sz w:val="30"/>
          <w:szCs w:val="30"/>
        </w:rPr>
        <w:t>“</w:t>
      </w:r>
      <w:r>
        <w:rPr>
          <w:rFonts w:ascii="Times New Roman" w:hAnsi="Times New Roman" w:eastAsia="仿宋_GB2312" w:cs="Times New Roman"/>
          <w:bCs/>
          <w:color w:val="000000"/>
          <w:kern w:val="0"/>
          <w:sz w:val="30"/>
          <w:szCs w:val="30"/>
        </w:rPr>
        <w:t>优秀</w:t>
      </w:r>
      <w:r>
        <w:rPr>
          <w:rFonts w:hint="eastAsia" w:ascii="Times New Roman" w:hAnsi="Times New Roman" w:eastAsia="仿宋_GB2312" w:cs="Times New Roman"/>
          <w:bCs/>
          <w:color w:val="000000"/>
          <w:kern w:val="0"/>
          <w:sz w:val="30"/>
          <w:szCs w:val="30"/>
        </w:rPr>
        <w:t>”</w:t>
      </w:r>
      <w:r>
        <w:rPr>
          <w:rFonts w:ascii="Times New Roman" w:hAnsi="Times New Roman" w:eastAsia="仿宋_GB2312" w:cs="Times New Roman"/>
          <w:bCs/>
          <w:color w:val="000000"/>
          <w:kern w:val="0"/>
          <w:sz w:val="30"/>
          <w:szCs w:val="30"/>
        </w:rPr>
        <w:t>；未完成6项指标中1项的定为</w:t>
      </w:r>
      <w:r>
        <w:rPr>
          <w:rFonts w:hint="eastAsia" w:ascii="Times New Roman" w:hAnsi="Times New Roman" w:eastAsia="仿宋_GB2312" w:cs="Times New Roman"/>
          <w:bCs/>
          <w:color w:val="000000"/>
          <w:kern w:val="0"/>
          <w:sz w:val="30"/>
          <w:szCs w:val="30"/>
        </w:rPr>
        <w:t>“</w:t>
      </w:r>
      <w:r>
        <w:rPr>
          <w:rFonts w:ascii="Times New Roman" w:hAnsi="Times New Roman" w:eastAsia="仿宋_GB2312" w:cs="Times New Roman"/>
          <w:bCs/>
          <w:color w:val="000000"/>
          <w:kern w:val="0"/>
          <w:sz w:val="30"/>
          <w:szCs w:val="30"/>
        </w:rPr>
        <w:t>不合格</w:t>
      </w:r>
      <w:r>
        <w:rPr>
          <w:rFonts w:hint="eastAsia" w:ascii="Times New Roman" w:hAnsi="Times New Roman" w:eastAsia="仿宋_GB2312" w:cs="Times New Roman"/>
          <w:bCs/>
          <w:color w:val="000000"/>
          <w:kern w:val="0"/>
          <w:sz w:val="30"/>
          <w:szCs w:val="30"/>
        </w:rPr>
        <w:t>”</w:t>
      </w:r>
      <w:r>
        <w:rPr>
          <w:rFonts w:ascii="Times New Roman" w:hAnsi="Times New Roman" w:eastAsia="仿宋_GB2312" w:cs="Times New Roman"/>
          <w:bCs/>
          <w:color w:val="000000"/>
          <w:kern w:val="0"/>
          <w:sz w:val="30"/>
          <w:szCs w:val="30"/>
        </w:rPr>
        <w:t>。在终期考核时，凡完成建设成果标准6项指标中3项的定为</w:t>
      </w:r>
      <w:r>
        <w:rPr>
          <w:rFonts w:hint="eastAsia" w:ascii="Times New Roman" w:hAnsi="Times New Roman" w:eastAsia="仿宋_GB2312" w:cs="Times New Roman"/>
          <w:bCs/>
          <w:color w:val="000000"/>
          <w:kern w:val="0"/>
          <w:sz w:val="30"/>
          <w:szCs w:val="30"/>
        </w:rPr>
        <w:t>“</w:t>
      </w:r>
      <w:r>
        <w:rPr>
          <w:rFonts w:ascii="Times New Roman" w:hAnsi="Times New Roman" w:eastAsia="仿宋_GB2312" w:cs="Times New Roman"/>
          <w:bCs/>
          <w:color w:val="000000"/>
          <w:kern w:val="0"/>
          <w:sz w:val="30"/>
          <w:szCs w:val="30"/>
        </w:rPr>
        <w:t>合格</w:t>
      </w:r>
      <w:r>
        <w:rPr>
          <w:rFonts w:hint="eastAsia" w:ascii="Times New Roman" w:hAnsi="Times New Roman" w:eastAsia="仿宋_GB2312" w:cs="Times New Roman"/>
          <w:bCs/>
          <w:color w:val="000000"/>
          <w:kern w:val="0"/>
          <w:sz w:val="30"/>
          <w:szCs w:val="30"/>
        </w:rPr>
        <w:t>”</w:t>
      </w:r>
      <w:r>
        <w:rPr>
          <w:rFonts w:ascii="Times New Roman" w:hAnsi="Times New Roman" w:eastAsia="仿宋_GB2312" w:cs="Times New Roman"/>
          <w:bCs/>
          <w:color w:val="000000"/>
          <w:kern w:val="0"/>
          <w:sz w:val="30"/>
          <w:szCs w:val="30"/>
        </w:rPr>
        <w:t>；完成6项指标中4项及以上的定为</w:t>
      </w:r>
      <w:r>
        <w:rPr>
          <w:rFonts w:hint="eastAsia" w:ascii="Times New Roman" w:hAnsi="Times New Roman" w:eastAsia="仿宋_GB2312" w:cs="Times New Roman"/>
          <w:bCs/>
          <w:color w:val="000000"/>
          <w:kern w:val="0"/>
          <w:sz w:val="30"/>
          <w:szCs w:val="30"/>
        </w:rPr>
        <w:t>“</w:t>
      </w:r>
      <w:r>
        <w:rPr>
          <w:rFonts w:ascii="Times New Roman" w:hAnsi="Times New Roman" w:eastAsia="仿宋_GB2312" w:cs="Times New Roman"/>
          <w:bCs/>
          <w:color w:val="000000"/>
          <w:kern w:val="0"/>
          <w:sz w:val="30"/>
          <w:szCs w:val="30"/>
        </w:rPr>
        <w:t>优秀</w:t>
      </w:r>
      <w:r>
        <w:rPr>
          <w:rFonts w:hint="eastAsia" w:ascii="Times New Roman" w:hAnsi="Times New Roman" w:eastAsia="仿宋_GB2312" w:cs="Times New Roman"/>
          <w:bCs/>
          <w:color w:val="000000"/>
          <w:kern w:val="0"/>
          <w:sz w:val="30"/>
          <w:szCs w:val="30"/>
        </w:rPr>
        <w:t>”</w:t>
      </w:r>
      <w:r>
        <w:rPr>
          <w:rFonts w:ascii="Times New Roman" w:hAnsi="Times New Roman" w:eastAsia="仿宋_GB2312" w:cs="Times New Roman"/>
          <w:bCs/>
          <w:color w:val="000000"/>
          <w:kern w:val="0"/>
          <w:sz w:val="30"/>
          <w:szCs w:val="30"/>
        </w:rPr>
        <w:t>。</w:t>
      </w:r>
    </w:p>
    <w:p>
      <w:pPr>
        <w:spacing w:line="560" w:lineRule="exact"/>
        <w:ind w:firstLine="600" w:firstLineChars="200"/>
        <w:rPr>
          <w:sz w:val="30"/>
          <w:szCs w:val="30"/>
        </w:rPr>
      </w:pPr>
      <w:r>
        <w:rPr>
          <w:rFonts w:hint="eastAsia" w:ascii="Times New Roman" w:hAnsi="Times New Roman" w:eastAsia="仿宋_GB2312" w:cs="Times New Roman"/>
          <w:bCs/>
          <w:color w:val="000000"/>
          <w:kern w:val="0"/>
          <w:sz w:val="30"/>
          <w:szCs w:val="30"/>
        </w:rPr>
        <w:t>“</w:t>
      </w:r>
      <w:r>
        <w:rPr>
          <w:rFonts w:ascii="Times New Roman" w:hAnsi="Times New Roman" w:eastAsia="仿宋_GB2312" w:cs="Times New Roman"/>
          <w:bCs/>
          <w:color w:val="000000"/>
          <w:kern w:val="0"/>
          <w:sz w:val="30"/>
          <w:szCs w:val="30"/>
        </w:rPr>
        <w:t>学科队伍汇聚工程</w:t>
      </w:r>
      <w:r>
        <w:rPr>
          <w:rFonts w:hint="eastAsia" w:ascii="Times New Roman" w:hAnsi="Times New Roman" w:eastAsia="仿宋_GB2312" w:cs="Times New Roman"/>
          <w:bCs/>
          <w:color w:val="000000"/>
          <w:kern w:val="0"/>
          <w:sz w:val="30"/>
          <w:szCs w:val="30"/>
        </w:rPr>
        <w:t>”</w:t>
      </w:r>
      <w:r>
        <w:rPr>
          <w:rFonts w:ascii="Times New Roman" w:hAnsi="Times New Roman" w:eastAsia="仿宋_GB2312" w:cs="Times New Roman"/>
          <w:bCs/>
          <w:color w:val="000000"/>
          <w:kern w:val="0"/>
          <w:sz w:val="30"/>
          <w:szCs w:val="30"/>
        </w:rPr>
        <w:t>各类建设项目的年度与终期考核结果，纳入二级学院年度考核指标。</w:t>
      </w:r>
    </w:p>
    <w:sectPr>
      <w:pgSz w:w="11906" w:h="16838"/>
      <w:pgMar w:top="2098" w:right="1588" w:bottom="209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Y3NmFkMTMxZmQ1Yzk5MmQxYjkxOGU3YWUxZDk4NmIifQ=="/>
  </w:docVars>
  <w:rsids>
    <w:rsidRoot w:val="00DD1CEE"/>
    <w:rsid w:val="00336E64"/>
    <w:rsid w:val="008F05E5"/>
    <w:rsid w:val="00DD1CEE"/>
    <w:rsid w:val="00EC22F3"/>
    <w:rsid w:val="463A6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3</Pages>
  <Words>1129</Words>
  <Characters>1185</Characters>
  <Lines>8</Lines>
  <Paragraphs>2</Paragraphs>
  <TotalTime>0</TotalTime>
  <ScaleCrop>false</ScaleCrop>
  <LinksUpToDate>false</LinksUpToDate>
  <CharactersWithSpaces>1185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2020-06-19T02:41:00Z</dcterms:created>
  <dc:creator>lenovo</dc:creator>
  <cp:lastModifiedBy>新叶1382582681</cp:lastModifiedBy>
  <cp:lastPrinted>2022-06-01T01:42:59Z</cp:lastPrinted>
  <dcterms:modified xsi:type="dcterms:W3CDTF">2022-06-01T01:48:41Z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9E59660F9A584CFDAFD90F5FA378FB4F</vt:lpwstr>
  </property>
</Properties>
</file>