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Times New Roman" w:hAnsi="Times New Roman" w:eastAsia="黑体" w:cs="Times New Roman"/>
          <w:b w:val="0"/>
          <w:bCs/>
          <w:sz w:val="28"/>
          <w:szCs w:val="22"/>
        </w:rPr>
      </w:pPr>
      <w:r>
        <w:rPr>
          <w:rFonts w:hint="eastAsia" w:ascii="黑体" w:hAnsi="黑体" w:eastAsia="黑体" w:cs="黑体"/>
          <w:b w:val="0"/>
          <w:bCs/>
          <w:sz w:val="28"/>
          <w:szCs w:val="22"/>
        </w:rPr>
        <w:t>附件</w:t>
      </w:r>
      <w:r>
        <w:rPr>
          <w:rFonts w:hint="default" w:ascii="Times New Roman" w:hAnsi="Times New Roman" w:eastAsia="黑体" w:cs="Times New Roman"/>
          <w:b w:val="0"/>
          <w:bCs/>
          <w:sz w:val="28"/>
          <w:szCs w:val="22"/>
        </w:rPr>
        <w:t>1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360" w:lineRule="auto"/>
        <w:ind w:left="-420" w:leftChars="-20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32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32"/>
        </w:rPr>
        <w:t>创新团队</w:t>
      </w:r>
    </w:p>
    <w:tbl>
      <w:tblPr>
        <w:tblStyle w:val="2"/>
        <w:tblW w:w="941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2463"/>
        <w:gridCol w:w="3360"/>
        <w:gridCol w:w="1575"/>
        <w:gridCol w:w="13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2"/>
                <w:szCs w:val="22"/>
                <w:lang w:val="en-US" w:eastAsia="zh-CN"/>
              </w:rPr>
              <w:t>团队性质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2"/>
                <w:szCs w:val="22"/>
              </w:rPr>
              <w:t>团队名称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2"/>
                <w:szCs w:val="22"/>
              </w:rPr>
              <w:t>学院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2"/>
                <w:szCs w:val="22"/>
              </w:rPr>
              <w:t>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省级创新团队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纳米结构表界面调控及能源环境应用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环境科学学院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刘光祥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省级创新团队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江苏省学前弱势儿童教育与保护研究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幼儿师范学院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周红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省级创新团队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特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色农业生物技术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食品科学学院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周峰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市级创新团队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/>
                <w:sz w:val="22"/>
                <w:szCs w:val="22"/>
              </w:rPr>
              <w:t>废弃生物质资源转化与绿色能源利用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环境科学学院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刘苏莉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市级创新团队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sz w:val="22"/>
                <w:szCs w:val="22"/>
                <w:lang w:eastAsia="zh-CN"/>
              </w:rPr>
              <w:t>“</w:t>
            </w:r>
            <w:r>
              <w:rPr>
                <w:rFonts w:hint="default"/>
                <w:sz w:val="22"/>
                <w:szCs w:val="22"/>
              </w:rPr>
              <w:t>智能机器人</w:t>
            </w:r>
            <w:r>
              <w:rPr>
                <w:rFonts w:hint="default" w:ascii="Times New Roman" w:hAnsi="Times New Roman" w:eastAsia="Times New Roman"/>
                <w:sz w:val="22"/>
                <w:szCs w:val="22"/>
              </w:rPr>
              <w:t>+</w:t>
            </w:r>
            <w:r>
              <w:rPr>
                <w:rFonts w:hint="default"/>
                <w:sz w:val="22"/>
                <w:szCs w:val="22"/>
              </w:rPr>
              <w:t>智慧教育</w:t>
            </w:r>
            <w:r>
              <w:rPr>
                <w:rFonts w:hint="eastAsia" w:ascii="Times New Roman" w:hAnsi="Times New Roman"/>
                <w:sz w:val="22"/>
                <w:szCs w:val="22"/>
                <w:lang w:eastAsia="zh-CN"/>
              </w:rPr>
              <w:t>”</w:t>
            </w:r>
            <w:r>
              <w:rPr>
                <w:rFonts w:hint="default"/>
                <w:sz w:val="22"/>
                <w:szCs w:val="22"/>
              </w:rPr>
              <w:t>产业化技术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电子工程学院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张文辉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市级创新团队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/>
                <w:sz w:val="22"/>
                <w:szCs w:val="22"/>
              </w:rPr>
              <w:t>功能蛋禽产品绿色生产与轻加工研究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食品科学学院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周业飞</w:t>
            </w:r>
          </w:p>
        </w:tc>
      </w:tr>
    </w:tbl>
    <w:p>
      <w:pPr>
        <w:spacing w:line="360" w:lineRule="auto"/>
        <w:rPr>
          <w:rFonts w:hint="eastAsia" w:ascii="Times New Roman" w:hAnsi="Times New Roman" w:eastAsia="黑体" w:cs="Times New Roman"/>
          <w:b w:val="0"/>
          <w:bCs/>
          <w:sz w:val="28"/>
          <w:szCs w:val="22"/>
          <w:lang w:eastAsia="zh-CN"/>
        </w:rPr>
      </w:pPr>
    </w:p>
    <w:p>
      <w:pPr>
        <w:spacing w:line="48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32"/>
          <w:szCs w:val="2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24"/>
        </w:rPr>
        <w:t>科研平台Ⅰ</w:t>
      </w: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24"/>
          <w:lang w:eastAsia="zh-CN"/>
        </w:rPr>
        <w:t>类</w:t>
      </w:r>
    </w:p>
    <w:tbl>
      <w:tblPr>
        <w:tblStyle w:val="2"/>
        <w:tblpPr w:leftFromText="180" w:rightFromText="180" w:vertAnchor="text" w:horzAnchor="page" w:tblpXSpec="center" w:tblpY="239"/>
        <w:tblOverlap w:val="never"/>
        <w:tblW w:w="938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2490"/>
        <w:gridCol w:w="3500"/>
        <w:gridCol w:w="1590"/>
        <w:gridCol w:w="11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平台性质</w:t>
            </w:r>
          </w:p>
        </w:tc>
        <w:tc>
          <w:tcPr>
            <w:tcW w:w="3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依托单位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省级工程研究中心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江苏省“人工智能+教育”工程研究中心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信息工程学院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陈维维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  <w:lang w:eastAsia="zh-CN"/>
              </w:rPr>
              <w:t>省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  <w:t>级现代农业产业技术体系建设项目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2"/>
                <w:szCs w:val="22"/>
                <w:highlight w:val="none"/>
              </w:rPr>
              <w:t>江苏现代农业（蛋鸡）产业技术体系溧水推广示范基地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食品科学学院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周业飞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highlight w:val="none"/>
              </w:rPr>
              <w:t>3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  <w:t>南京市科普教育基地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2"/>
                <w:szCs w:val="22"/>
                <w:highlight w:val="none"/>
              </w:rPr>
              <w:t>食用菌生产及深加工科普教育基地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2"/>
                <w:szCs w:val="22"/>
                <w:highlight w:val="none"/>
              </w:rPr>
              <w:t>食品科学学院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2"/>
                <w:szCs w:val="22"/>
                <w:highlight w:val="none"/>
              </w:rPr>
              <w:t>张李阳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市级重点实验室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新型功能材料重点实验室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环境科学学院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郎雷鸣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市级重点实验室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智能信息处理重点实验室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市级重点实验室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光电转换及新能源器件重点实验室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电子工程学院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市级重点实验室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农产品质量与安全重点实验室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食品科学学院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续晨</w:t>
            </w:r>
          </w:p>
        </w:tc>
      </w:tr>
    </w:tbl>
    <w:p>
      <w:pPr>
        <w:rPr>
          <w:rFonts w:hint="default" w:ascii="Times New Roman" w:hAnsi="Times New Roman" w:eastAsia="仿宋_GB2312" w:cs="Times New Roman"/>
        </w:rPr>
      </w:pPr>
    </w:p>
    <w:p>
      <w:pPr>
        <w:spacing w:line="480" w:lineRule="exact"/>
        <w:jc w:val="center"/>
        <w:rPr>
          <w:rFonts w:hint="default" w:ascii="方正小标宋_GBK" w:hAnsi="方正小标宋_GBK" w:eastAsia="方正小标宋_GBK" w:cs="方正小标宋_GBK"/>
          <w:b w:val="0"/>
          <w:bCs/>
          <w:sz w:val="32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b w:val="0"/>
          <w:bCs/>
          <w:sz w:val="32"/>
          <w:szCs w:val="24"/>
          <w:lang w:eastAsia="zh-CN"/>
        </w:rPr>
      </w:pPr>
      <w:r>
        <w:rPr>
          <w:rFonts w:hint="default" w:ascii="方正小标宋_GBK" w:hAnsi="方正小标宋_GBK" w:eastAsia="方正小标宋_GBK" w:cs="方正小标宋_GBK"/>
          <w:b w:val="0"/>
          <w:bCs/>
          <w:sz w:val="32"/>
          <w:szCs w:val="24"/>
        </w:rPr>
        <w:t>科研平台Ⅱ</w:t>
      </w:r>
      <w:r>
        <w:rPr>
          <w:rFonts w:hint="default" w:ascii="方正小标宋_GBK" w:hAnsi="方正小标宋_GBK" w:eastAsia="方正小标宋_GBK" w:cs="方正小标宋_GBK"/>
          <w:b w:val="0"/>
          <w:bCs/>
          <w:sz w:val="32"/>
          <w:szCs w:val="24"/>
          <w:lang w:eastAsia="zh-CN"/>
        </w:rPr>
        <w:t>类</w:t>
      </w:r>
    </w:p>
    <w:tbl>
      <w:tblPr>
        <w:tblStyle w:val="2"/>
        <w:tblW w:w="93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2774"/>
        <w:gridCol w:w="3180"/>
        <w:gridCol w:w="1621"/>
        <w:gridCol w:w="1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277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平台性质</w:t>
            </w:r>
          </w:p>
        </w:tc>
        <w:tc>
          <w:tcPr>
            <w:tcW w:w="318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</w:rPr>
              <w:t>名称</w:t>
            </w:r>
          </w:p>
        </w:tc>
        <w:tc>
          <w:tcPr>
            <w:tcW w:w="162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依托单位</w:t>
            </w:r>
          </w:p>
        </w:tc>
        <w:tc>
          <w:tcPr>
            <w:tcW w:w="101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277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highlight w:val="none"/>
              </w:rPr>
              <w:t>江苏高校哲学社会科学重点研究基地</w:t>
            </w:r>
          </w:p>
        </w:tc>
        <w:tc>
          <w:tcPr>
            <w:tcW w:w="318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highlight w:val="none"/>
              </w:rPr>
              <w:t>江苏红色文化资源保护利用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highlight w:val="none"/>
              </w:rPr>
              <w:t>研究中心</w:t>
            </w:r>
          </w:p>
        </w:tc>
        <w:tc>
          <w:tcPr>
            <w:tcW w:w="162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highlight w:val="none"/>
              </w:rPr>
              <w:t>马克思主义学院</w:t>
            </w:r>
          </w:p>
        </w:tc>
        <w:tc>
          <w:tcPr>
            <w:tcW w:w="101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highlight w:val="none"/>
              </w:rPr>
              <w:t>王国聘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277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highlight w:val="none"/>
              </w:rPr>
              <w:t>江苏高校哲学社会科学重点研究基地</w:t>
            </w:r>
          </w:p>
        </w:tc>
        <w:tc>
          <w:tcPr>
            <w:tcW w:w="318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  <w:t>新时代乡村基础教育发展研究中心</w:t>
            </w:r>
          </w:p>
        </w:tc>
        <w:tc>
          <w:tcPr>
            <w:tcW w:w="162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2"/>
                <w:szCs w:val="22"/>
                <w:highlight w:val="none"/>
                <w:lang w:val="en-US" w:eastAsia="zh-CN"/>
              </w:rPr>
              <w:t>科研处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2"/>
                <w:szCs w:val="22"/>
                <w:highlight w:val="none"/>
                <w:lang w:val="en-US" w:eastAsia="zh-CN"/>
              </w:rPr>
              <w:t>教师教育学院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2"/>
                <w:szCs w:val="22"/>
                <w:highlight w:val="none"/>
                <w:lang w:val="en-US" w:eastAsia="zh-CN"/>
              </w:rPr>
              <w:t>幼儿师范学院</w:t>
            </w:r>
          </w:p>
        </w:tc>
        <w:tc>
          <w:tcPr>
            <w:tcW w:w="101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2"/>
                <w:szCs w:val="22"/>
                <w:highlight w:val="none"/>
                <w:lang w:eastAsia="zh-CN"/>
              </w:rPr>
              <w:t>张相学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3</w:t>
            </w:r>
          </w:p>
        </w:tc>
        <w:tc>
          <w:tcPr>
            <w:tcW w:w="277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江苏省社会科学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普及研发基地</w:t>
            </w:r>
          </w:p>
        </w:tc>
        <w:tc>
          <w:tcPr>
            <w:tcW w:w="318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南京市中小学生心理援助中心</w:t>
            </w:r>
          </w:p>
        </w:tc>
        <w:tc>
          <w:tcPr>
            <w:tcW w:w="162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2"/>
                <w:szCs w:val="22"/>
              </w:rPr>
              <w:t>心理健康研究院</w:t>
            </w:r>
          </w:p>
        </w:tc>
        <w:tc>
          <w:tcPr>
            <w:tcW w:w="101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2"/>
                <w:szCs w:val="22"/>
                <w:lang w:val="en-US" w:eastAsia="zh-CN"/>
              </w:rPr>
              <w:t>许红敏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  <w:t>4</w:t>
            </w:r>
          </w:p>
        </w:tc>
        <w:tc>
          <w:tcPr>
            <w:tcW w:w="277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  <w:t>江苏省社会科学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  <w:t>普及研发基地</w:t>
            </w:r>
          </w:p>
        </w:tc>
        <w:tc>
          <w:tcPr>
            <w:tcW w:w="318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</w:rPr>
              <w:t>南京晓庄学院图书馆</w:t>
            </w:r>
          </w:p>
        </w:tc>
        <w:tc>
          <w:tcPr>
            <w:tcW w:w="162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2"/>
                <w:szCs w:val="22"/>
                <w:highlight w:val="none"/>
              </w:rPr>
              <w:t>图书馆</w:t>
            </w:r>
          </w:p>
        </w:tc>
        <w:tc>
          <w:tcPr>
            <w:tcW w:w="101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2"/>
                <w:szCs w:val="22"/>
                <w:highlight w:val="none"/>
              </w:rPr>
              <w:t>宋钢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5</w:t>
            </w:r>
          </w:p>
        </w:tc>
        <w:tc>
          <w:tcPr>
            <w:tcW w:w="277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南京市教育局批准立项</w:t>
            </w:r>
          </w:p>
        </w:tc>
        <w:tc>
          <w:tcPr>
            <w:tcW w:w="318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南京市中小学生体质健康促进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研究中心</w:t>
            </w:r>
          </w:p>
        </w:tc>
        <w:tc>
          <w:tcPr>
            <w:tcW w:w="162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2"/>
                <w:szCs w:val="22"/>
              </w:rPr>
              <w:t>体育学院</w:t>
            </w:r>
          </w:p>
        </w:tc>
        <w:tc>
          <w:tcPr>
            <w:tcW w:w="101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2"/>
                <w:szCs w:val="22"/>
              </w:rPr>
              <w:t>江宇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6</w:t>
            </w:r>
          </w:p>
        </w:tc>
        <w:tc>
          <w:tcPr>
            <w:tcW w:w="2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市级哲学社会科学重点研究基地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陶行知教育思想及其当代价值研究基地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sz w:val="22"/>
                <w:szCs w:val="22"/>
                <w:lang w:val="en-US" w:eastAsia="zh-CN" w:bidi="ar"/>
              </w:rPr>
              <w:t>陶行知研究研究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sz w:val="22"/>
                <w:szCs w:val="22"/>
                <w:lang w:val="en-US" w:eastAsia="zh-CN" w:bidi="ar"/>
              </w:rPr>
              <w:t>张济洲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7</w:t>
            </w:r>
          </w:p>
        </w:tc>
        <w:tc>
          <w:tcPr>
            <w:tcW w:w="2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市级哲学社会科学重点研究基地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sz w:val="22"/>
                <w:szCs w:val="22"/>
                <w:lang w:val="en-US" w:eastAsia="zh-CN" w:bidi="ar"/>
              </w:rPr>
              <w:t>幼儿体育与健康促进研究基地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sz w:val="22"/>
                <w:szCs w:val="22"/>
                <w:lang w:val="en-US" w:eastAsia="zh-CN" w:bidi="ar"/>
              </w:rPr>
              <w:t>体育学院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sz w:val="22"/>
                <w:szCs w:val="22"/>
                <w:lang w:val="en-US" w:eastAsia="zh-CN" w:bidi="ar"/>
              </w:rPr>
              <w:t>黄贵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8</w:t>
            </w:r>
          </w:p>
        </w:tc>
        <w:tc>
          <w:tcPr>
            <w:tcW w:w="2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市级哲学社会科学重点研究基地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sz w:val="22"/>
                <w:szCs w:val="22"/>
                <w:lang w:val="en-US" w:eastAsia="zh-CN" w:bidi="ar"/>
              </w:rPr>
              <w:t>新时代师德教育研究基地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sz w:val="22"/>
                <w:szCs w:val="22"/>
                <w:lang w:val="en-US" w:eastAsia="zh-CN" w:bidi="ar"/>
              </w:rPr>
              <w:t>教师教育学院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sz w:val="22"/>
                <w:szCs w:val="22"/>
                <w:lang w:val="en-US" w:eastAsia="zh-CN" w:bidi="ar"/>
              </w:rPr>
              <w:t>刘霞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highlight w:val="none"/>
                <w:lang w:val="en-US" w:eastAsia="zh-CN" w:bidi="ar-SA"/>
              </w:rPr>
              <w:t>9</w:t>
            </w:r>
          </w:p>
        </w:tc>
        <w:tc>
          <w:tcPr>
            <w:tcW w:w="2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市级哲学社会科学重点研究基地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sz w:val="22"/>
                <w:szCs w:val="22"/>
                <w:highlight w:val="none"/>
                <w:lang w:val="en-US" w:eastAsia="zh-CN" w:bidi="ar"/>
              </w:rPr>
              <w:t>南京区域文化传承与创新研究基地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sz w:val="22"/>
                <w:szCs w:val="22"/>
                <w:highlight w:val="none"/>
                <w:lang w:val="en-US" w:eastAsia="zh-CN" w:bidi="ar"/>
              </w:rPr>
              <w:t>旅游与社会管理学院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sz w:val="22"/>
                <w:szCs w:val="22"/>
                <w:highlight w:val="none"/>
                <w:lang w:val="en-US" w:eastAsia="zh-CN" w:bidi="ar"/>
              </w:rPr>
              <w:t>秦翠红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10</w:t>
            </w:r>
          </w:p>
        </w:tc>
        <w:tc>
          <w:tcPr>
            <w:tcW w:w="277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南京市首批重点新型智库</w:t>
            </w:r>
          </w:p>
        </w:tc>
        <w:tc>
          <w:tcPr>
            <w:tcW w:w="318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南京未成年人心理健康研究院</w:t>
            </w:r>
          </w:p>
        </w:tc>
        <w:tc>
          <w:tcPr>
            <w:tcW w:w="162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2"/>
                <w:szCs w:val="22"/>
              </w:rPr>
              <w:t>心理健康研究院</w:t>
            </w:r>
          </w:p>
        </w:tc>
        <w:tc>
          <w:tcPr>
            <w:tcW w:w="101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2"/>
                <w:sz w:val="22"/>
                <w:szCs w:val="22"/>
                <w:lang w:val="en-US" w:eastAsia="zh-CN" w:bidi="ar-SA"/>
              </w:rPr>
              <w:t>鲁学军</w:t>
            </w:r>
          </w:p>
        </w:tc>
      </w:tr>
    </w:tbl>
    <w:p>
      <w:pPr>
        <w:rPr>
          <w:rFonts w:hint="default" w:ascii="Times New Roman" w:hAnsi="Times New Roman" w:eastAsia="仿宋_GB2312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3M2IzZmE0YTBjNjUzOTBjNTM2NWM1YTRlM2FiYWIifQ=="/>
  </w:docVars>
  <w:rsids>
    <w:rsidRoot w:val="286437A2"/>
    <w:rsid w:val="286437A2"/>
    <w:rsid w:val="6FD3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exact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character" w:customStyle="1" w:styleId="5">
    <w:name w:val="font11"/>
    <w:basedOn w:val="3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861</Words>
  <Characters>862</Characters>
  <Lines>0</Lines>
  <Paragraphs>0</Paragraphs>
  <TotalTime>0</TotalTime>
  <ScaleCrop>false</ScaleCrop>
  <LinksUpToDate>false</LinksUpToDate>
  <CharactersWithSpaces>862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2022-11-23T00:50:00Z</dcterms:created>
  <dc:creator>jry</dc:creator>
  <cp:lastModifiedBy>jry</cp:lastModifiedBy>
  <dcterms:modified xsi:type="dcterms:W3CDTF">2022-11-23T05:51:35Z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BA52F940996C4F4A8B2F1B855DAEA801</vt:lpwstr>
  </property>
</Properties>
</file>