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20" w:rsidRPr="007D6A20" w:rsidRDefault="007D6A20" w:rsidP="007D6A20">
      <w:pPr>
        <w:widowControl/>
        <w:wordWrap w:val="0"/>
        <w:spacing w:before="100" w:beforeAutospacing="1" w:after="100" w:afterAutospacing="1"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bookmarkStart w:id="0" w:name="_GoBack"/>
      <w:bookmarkEnd w:id="0"/>
      <w:r w:rsidRPr="007D6A20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7D6A20" w:rsidRPr="007D6A20" w:rsidRDefault="007D6A20" w:rsidP="007D6A20">
      <w:pPr>
        <w:widowControl/>
        <w:wordWrap w:val="0"/>
        <w:spacing w:before="100" w:beforeAutospacing="1" w:after="100" w:afterAutospacing="1" w:line="360" w:lineRule="atLeast"/>
        <w:ind w:left="1620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D6A20">
        <w:rPr>
          <w:rFonts w:ascii="Simsun" w:eastAsia="宋体" w:hAnsi="Simsun" w:cs="宋体"/>
          <w:color w:val="000000"/>
          <w:kern w:val="0"/>
          <w:sz w:val="30"/>
          <w:szCs w:val="30"/>
        </w:rPr>
        <w:t>2018</w:t>
      </w:r>
      <w:r w:rsidRPr="007D6A20">
        <w:rPr>
          <w:rFonts w:ascii="Simsun" w:eastAsia="宋体" w:hAnsi="Simsun" w:cs="宋体"/>
          <w:color w:val="000000"/>
          <w:kern w:val="0"/>
          <w:sz w:val="30"/>
          <w:szCs w:val="30"/>
        </w:rPr>
        <w:t>年度</w:t>
      </w:r>
      <w:r w:rsidRPr="007D6A20">
        <w:rPr>
          <w:rFonts w:ascii="Simsun" w:eastAsia="宋体" w:hAnsi="Simsun" w:cs="宋体"/>
          <w:color w:val="000000"/>
          <w:kern w:val="0"/>
          <w:sz w:val="30"/>
          <w:szCs w:val="30"/>
        </w:rPr>
        <w:t>“</w:t>
      </w:r>
      <w:r w:rsidRPr="007D6A20">
        <w:rPr>
          <w:rFonts w:ascii="Simsun" w:eastAsia="宋体" w:hAnsi="Simsun" w:cs="宋体"/>
          <w:color w:val="000000"/>
          <w:kern w:val="0"/>
          <w:sz w:val="30"/>
          <w:szCs w:val="30"/>
        </w:rPr>
        <w:t>江苏省社科应用研究精品工程</w:t>
      </w:r>
      <w:r w:rsidRPr="007D6A20">
        <w:rPr>
          <w:rFonts w:ascii="Simsun" w:eastAsia="宋体" w:hAnsi="Simsun" w:cs="宋体"/>
          <w:color w:val="000000"/>
          <w:kern w:val="0"/>
          <w:sz w:val="30"/>
          <w:szCs w:val="30"/>
        </w:rPr>
        <w:t>”</w:t>
      </w:r>
      <w:r w:rsidRPr="007D6A20">
        <w:rPr>
          <w:rFonts w:ascii="Simsun" w:eastAsia="宋体" w:hAnsi="Simsun" w:cs="宋体"/>
          <w:color w:val="000000"/>
          <w:kern w:val="0"/>
          <w:sz w:val="30"/>
          <w:szCs w:val="30"/>
        </w:rPr>
        <w:t>课题指南</w:t>
      </w:r>
    </w:p>
    <w:p w:rsidR="007D6A20" w:rsidRPr="007D6A20" w:rsidRDefault="007D6A20" w:rsidP="007D6A20">
      <w:pPr>
        <w:widowControl/>
        <w:wordWrap w:val="0"/>
        <w:spacing w:before="100" w:beforeAutospacing="1" w:after="100" w:afterAutospacing="1" w:line="360" w:lineRule="atLeast"/>
        <w:ind w:left="162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D6A20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919"/>
      </w:tblGrid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课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题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指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南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江苏改革开放四十年主要成就、经验与启示研究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江苏建设现代化经济体系的重点问题及对策研究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江苏率先实现高质量发展的政策支撑研究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江苏建设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“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一带一路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”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交汇点的优势及路径研究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江苏推进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“1+3”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功能区战略的差异</w:t>
            </w:r>
            <w:proofErr w:type="gramStart"/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化考核</w:t>
            </w:r>
            <w:proofErr w:type="gramEnd"/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评价研究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扬子江城市群与长三角区域一体化融合发展研究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江苏探索建设自由贸易港的条件和举措研究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“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乡村振兴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”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战略实施机制研究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技术变革背景下江苏科技创新问题研究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生态环境系统治理与推进美丽江苏建设研究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江苏推进重点领域军民融合发展对策研究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推动江苏经济发展质量变革、效率变革、动力变革的对策研究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江苏建设实体经济、科技创新、现代金融、人力资源协同发展的产业体系研究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江苏推进互联网、大数据、人工智能与实体经济融合路径研究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江苏发展航空经济产业思路与对策研究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江苏培育贸易新</w:t>
            </w:r>
            <w:proofErr w:type="gramStart"/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业态新模式</w:t>
            </w:r>
            <w:proofErr w:type="gramEnd"/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的实施方式研究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江苏培育新经济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“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独角兽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”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企业对策研究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江苏中小企业创新支持体系研究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江苏现代农业产业体系、生产体系、经营体系构建路径研究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江苏、浙江、广东科技创新体制比较研究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江苏省综合交通运输体系建设与城市群发展关系研究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全面深化长三角一体化协同机制研究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江苏现代服务业创新发展研究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江苏制造业企业服务化转型研究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大数据驱动下的审计技术创新研究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江苏构建具有全球竞争力的人才制度体系研究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江苏深化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“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放管服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”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改革关键问题研究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江苏金融风险防范化解机制研究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新时代江苏防范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“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塔西</w:t>
            </w:r>
            <w:proofErr w:type="gramStart"/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佗</w:t>
            </w:r>
            <w:proofErr w:type="gramEnd"/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陷阱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”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江苏构建网络综合治理体系研究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江苏优化营商环境的关键问题及对策研究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江苏激发和保护企业家精神的思路及对策研究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江苏打造区域高水平社会治安防控体系思路与对策研究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江苏共建共治共享的社会治理格局推进机制研究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江苏城市精细</w:t>
            </w:r>
            <w:proofErr w:type="gramStart"/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化治理</w:t>
            </w:r>
            <w:proofErr w:type="gramEnd"/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实践模式研究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江苏推进农业转移人口市民化研究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人口老龄化与江苏养老体系建设研究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江苏精准扶贫工作的跟踪调查与评价研究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江苏打造大运河文化标识的思路与对策研究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江苏文化</w:t>
            </w:r>
            <w:proofErr w:type="gramStart"/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软实力</w:t>
            </w:r>
            <w:proofErr w:type="gramEnd"/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评估与提升路径研究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“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一带一路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”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背景下江苏加快文化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“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走出去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”</w:t>
            </w: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战略研究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江苏培育新型文化业</w:t>
            </w:r>
            <w:proofErr w:type="gramStart"/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态研究</w:t>
            </w:r>
            <w:proofErr w:type="gramEnd"/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新时代城镇化背景下的农村社会空间变迁研究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江苏优秀地域历史文化传承与弘扬研究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江苏提升高校服务地方发展能力研究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校企深度融合背景下高职院校人才培养模式创新研究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新时代江苏高等教育国际化转型发展研究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江苏基层党组织建设现状、问题及对策研究</w:t>
            </w:r>
          </w:p>
        </w:tc>
      </w:tr>
      <w:tr w:rsidR="007D6A20" w:rsidRPr="007D6A20" w:rsidTr="007D6A20">
        <w:trPr>
          <w:trHeight w:val="60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江苏建立干部鼓励激励、容错纠错、能上能下机制研究</w:t>
            </w:r>
          </w:p>
        </w:tc>
      </w:tr>
      <w:tr w:rsidR="007D6A20" w:rsidRPr="007D6A20" w:rsidTr="007D6A20">
        <w:trPr>
          <w:trHeight w:val="675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20" w:rsidRPr="007D6A20" w:rsidRDefault="007D6A20" w:rsidP="007D6A2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D6A2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服务经济社会发展的哲学社会科学基础理论和学科创新问题研究</w:t>
            </w:r>
          </w:p>
        </w:tc>
      </w:tr>
    </w:tbl>
    <w:p w:rsidR="00C83C06" w:rsidRPr="007D6A20" w:rsidRDefault="00C83C06"/>
    <w:sectPr w:rsidR="00C83C06" w:rsidRPr="007D6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97F"/>
    <w:multiLevelType w:val="multilevel"/>
    <w:tmpl w:val="CB7A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20"/>
    <w:rsid w:val="007D6A20"/>
    <w:rsid w:val="00C8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A20"/>
    <w:rPr>
      <w:b/>
      <w:bCs/>
    </w:rPr>
  </w:style>
  <w:style w:type="paragraph" w:styleId="a4">
    <w:name w:val="Normal (Web)"/>
    <w:basedOn w:val="a"/>
    <w:uiPriority w:val="99"/>
    <w:unhideWhenUsed/>
    <w:rsid w:val="007D6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A20"/>
    <w:rPr>
      <w:b/>
      <w:bCs/>
    </w:rPr>
  </w:style>
  <w:style w:type="paragraph" w:styleId="a4">
    <w:name w:val="Normal (Web)"/>
    <w:basedOn w:val="a"/>
    <w:uiPriority w:val="99"/>
    <w:unhideWhenUsed/>
    <w:rsid w:val="007D6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23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472723290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1059</Characters>
  <Application>Microsoft Office Word</Application>
  <DocSecurity>0</DocSecurity>
  <Lines>8</Lines>
  <Paragraphs>2</Paragraphs>
  <ScaleCrop>false</ScaleCrop>
  <Company>Lenovo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2018-04-23T02:51:00Z</dcterms:created>
  <dcterms:modified xsi:type="dcterms:W3CDTF">2018-04-23T02:51:00Z</dcterms:modified>
</cp:coreProperties>
</file>