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15" w:type="dxa"/>
        <w:tblCellMar>
          <w:top w:w="15" w:type="dxa"/>
          <w:left w:w="15" w:type="dxa"/>
          <w:bottom w:w="15" w:type="dxa"/>
          <w:right w:w="15" w:type="dxa"/>
        </w:tblCellMar>
        <w:tblLook w:val="04A0"/>
      </w:tblPr>
      <w:tblGrid>
        <w:gridCol w:w="8060"/>
      </w:tblGrid>
      <w:tr w:rsidR="00B14952" w:rsidRPr="00EB7213" w:rsidTr="00197AFD">
        <w:trPr>
          <w:trHeight w:val="480"/>
          <w:tblCellSpacing w:w="15" w:type="dxa"/>
          <w:jc w:val="center"/>
        </w:trPr>
        <w:tc>
          <w:tcPr>
            <w:tcW w:w="0" w:type="auto"/>
            <w:vMerge w:val="restart"/>
            <w:vAlign w:val="center"/>
            <w:hideMark/>
          </w:tcPr>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 w:eastAsia="仿宋" w:hAnsi="仿宋" w:cs="宋体" w:hint="eastAsia"/>
                <w:kern w:val="0"/>
                <w:sz w:val="32"/>
                <w:szCs w:val="32"/>
              </w:rPr>
              <w:br w:type="page"/>
            </w:r>
            <w:r w:rsidRPr="00EB7213">
              <w:rPr>
                <w:rFonts w:ascii="楷体" w:eastAsia="楷体" w:hAnsi="楷体" w:cs="宋体" w:hint="eastAsia"/>
                <w:kern w:val="0"/>
                <w:sz w:val="32"/>
                <w:szCs w:val="32"/>
              </w:rPr>
              <w:t>附件2：</w:t>
            </w:r>
          </w:p>
          <w:p w:rsidR="00B14952" w:rsidRPr="00EB7213" w:rsidRDefault="00B14952" w:rsidP="00197AFD">
            <w:pPr>
              <w:widowControl/>
              <w:adjustRightInd w:val="0"/>
              <w:spacing w:before="100" w:beforeAutospacing="1" w:after="100" w:afterAutospacing="1" w:line="480" w:lineRule="exact"/>
              <w:jc w:val="center"/>
              <w:rPr>
                <w:rFonts w:ascii="宋体" w:eastAsia="宋体" w:hAnsi="宋体" w:cs="宋体"/>
                <w:kern w:val="0"/>
                <w:sz w:val="24"/>
                <w:szCs w:val="24"/>
              </w:rPr>
            </w:pPr>
            <w:r w:rsidRPr="00EB7213">
              <w:rPr>
                <w:rFonts w:ascii="黑体" w:eastAsia="黑体" w:hAnsi="黑体" w:cs="宋体" w:hint="eastAsia"/>
                <w:kern w:val="0"/>
                <w:sz w:val="36"/>
                <w:szCs w:val="36"/>
              </w:rPr>
              <w:t>2018年度南京市哲学社会科学基金春季项目选题方向</w:t>
            </w:r>
          </w:p>
          <w:p w:rsidR="00B14952" w:rsidRPr="00EB7213" w:rsidRDefault="00B14952" w:rsidP="00197AFD">
            <w:pPr>
              <w:widowControl/>
              <w:adjustRightInd w:val="0"/>
              <w:spacing w:before="100" w:beforeAutospacing="1" w:after="100" w:afterAutospacing="1" w:line="480" w:lineRule="exact"/>
              <w:jc w:val="center"/>
              <w:rPr>
                <w:rFonts w:ascii="宋体" w:eastAsia="宋体" w:hAnsi="宋体" w:cs="宋体"/>
                <w:kern w:val="0"/>
                <w:sz w:val="24"/>
                <w:szCs w:val="24"/>
              </w:rPr>
            </w:pPr>
            <w:r w:rsidRPr="00EB7213">
              <w:rPr>
                <w:rFonts w:ascii="宋体" w:eastAsia="宋体" w:hAnsi="宋体" w:cs="宋体" w:hint="eastAsia"/>
                <w:kern w:val="0"/>
                <w:sz w:val="44"/>
                <w:szCs w:val="44"/>
              </w:rPr>
              <w:t> </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楷体_GB2312" w:eastAsia="楷体_GB2312" w:hAnsi="宋体" w:cs="宋体" w:hint="eastAsia"/>
                <w:kern w:val="0"/>
                <w:sz w:val="32"/>
                <w:szCs w:val="32"/>
              </w:rPr>
              <w:t>重大、重点项目选题方向：</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1、南京到2020年高水平全面建成小康社会攻坚问题研究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2、南京建设具有全球影响力的创新名城的理论和实践研究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3、南京建设长三角世界级城市群副中心城市研究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4、改革开放四十年中国特色社会主义在南京的成功实践和经验启示研究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5、南京实现经济高质量发展研究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6、南京构建优良创新创业生态体系研究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7、发掘和培育南京的瞪</w:t>
            </w:r>
            <w:proofErr w:type="gramStart"/>
            <w:r w:rsidRPr="00EB7213">
              <w:rPr>
                <w:rFonts w:ascii="仿宋_GB2312" w:eastAsia="仿宋_GB2312" w:hAnsi="宋体" w:cs="宋体" w:hint="eastAsia"/>
                <w:kern w:val="0"/>
                <w:sz w:val="32"/>
                <w:szCs w:val="32"/>
              </w:rPr>
              <w:t>羚</w:t>
            </w:r>
            <w:proofErr w:type="gramEnd"/>
            <w:r w:rsidRPr="00EB7213">
              <w:rPr>
                <w:rFonts w:ascii="仿宋_GB2312" w:eastAsia="仿宋_GB2312" w:hAnsi="宋体" w:cs="宋体" w:hint="eastAsia"/>
                <w:kern w:val="0"/>
                <w:sz w:val="32"/>
                <w:szCs w:val="32"/>
              </w:rPr>
              <w:t>、牛羚、独角兽企业研究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8、南京强化城市精细</w:t>
            </w:r>
            <w:proofErr w:type="gramStart"/>
            <w:r w:rsidRPr="00EB7213">
              <w:rPr>
                <w:rFonts w:ascii="仿宋_GB2312" w:eastAsia="仿宋_GB2312" w:hAnsi="宋体" w:cs="宋体" w:hint="eastAsia"/>
                <w:kern w:val="0"/>
                <w:sz w:val="32"/>
                <w:szCs w:val="32"/>
              </w:rPr>
              <w:t>化治理</w:t>
            </w:r>
            <w:proofErr w:type="gramEnd"/>
            <w:r w:rsidRPr="00EB7213">
              <w:rPr>
                <w:rFonts w:ascii="仿宋_GB2312" w:eastAsia="仿宋_GB2312" w:hAnsi="宋体" w:cs="宋体" w:hint="eastAsia"/>
                <w:kern w:val="0"/>
                <w:sz w:val="32"/>
                <w:szCs w:val="32"/>
              </w:rPr>
              <w:t>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9、南京抓好富民增收的对策研究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lastRenderedPageBreak/>
              <w:t>10、中国共产党革命精神谱系中的“雨花英烈精神”研究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11、南京培育和</w:t>
            </w:r>
            <w:proofErr w:type="gramStart"/>
            <w:r w:rsidRPr="00EB7213">
              <w:rPr>
                <w:rFonts w:ascii="仿宋_GB2312" w:eastAsia="仿宋_GB2312" w:hAnsi="宋体" w:cs="宋体" w:hint="eastAsia"/>
                <w:kern w:val="0"/>
                <w:sz w:val="32"/>
                <w:szCs w:val="32"/>
              </w:rPr>
              <w:t>践行</w:t>
            </w:r>
            <w:proofErr w:type="gramEnd"/>
            <w:r w:rsidRPr="00EB7213">
              <w:rPr>
                <w:rFonts w:ascii="仿宋_GB2312" w:eastAsia="仿宋_GB2312" w:hAnsi="宋体" w:cs="宋体" w:hint="eastAsia"/>
                <w:kern w:val="0"/>
                <w:sz w:val="32"/>
                <w:szCs w:val="32"/>
              </w:rPr>
              <w:t>社会主义核心价值观研究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12、南京红色文化资源保护利用研究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13、南京优秀历史文化传承与弘扬研究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14、南京健全生态文明体制机制研究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 </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楷体_GB2312" w:eastAsia="楷体_GB2312" w:hAnsi="宋体" w:cs="宋体" w:hint="eastAsia"/>
                <w:kern w:val="0"/>
                <w:sz w:val="32"/>
                <w:szCs w:val="32"/>
              </w:rPr>
              <w:t>一般（青年）项目选题方向：</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1、新时代南京区域协调发展战略研究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2、南京加快构建现代产业体系促进产业迈向全球价值链中高端的对策研究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3、南京</w:t>
            </w:r>
            <w:proofErr w:type="gramStart"/>
            <w:r w:rsidRPr="00EB7213">
              <w:rPr>
                <w:rFonts w:ascii="仿宋_GB2312" w:eastAsia="仿宋_GB2312" w:hAnsi="宋体" w:cs="宋体" w:hint="eastAsia"/>
                <w:kern w:val="0"/>
                <w:sz w:val="32"/>
                <w:szCs w:val="32"/>
              </w:rPr>
              <w:t>深化商</w:t>
            </w:r>
            <w:proofErr w:type="gramEnd"/>
            <w:r w:rsidRPr="00EB7213">
              <w:rPr>
                <w:rFonts w:ascii="仿宋_GB2312" w:eastAsia="仿宋_GB2312" w:hAnsi="宋体" w:cs="宋体" w:hint="eastAsia"/>
                <w:kern w:val="0"/>
                <w:sz w:val="32"/>
                <w:szCs w:val="32"/>
              </w:rPr>
              <w:t>事制度改革研究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4、大数据时代背景下的知识产权保护研究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5、基于大数据应用的公共服务供给</w:t>
            </w:r>
            <w:proofErr w:type="gramStart"/>
            <w:r w:rsidRPr="00EB7213">
              <w:rPr>
                <w:rFonts w:ascii="仿宋_GB2312" w:eastAsia="仿宋_GB2312" w:hAnsi="宋体" w:cs="宋体" w:hint="eastAsia"/>
                <w:kern w:val="0"/>
                <w:sz w:val="32"/>
                <w:szCs w:val="32"/>
              </w:rPr>
              <w:t>侧改革</w:t>
            </w:r>
            <w:proofErr w:type="gramEnd"/>
            <w:r w:rsidRPr="00EB7213">
              <w:rPr>
                <w:rFonts w:ascii="仿宋_GB2312" w:eastAsia="仿宋_GB2312" w:hAnsi="宋体" w:cs="宋体" w:hint="eastAsia"/>
                <w:kern w:val="0"/>
                <w:sz w:val="32"/>
                <w:szCs w:val="32"/>
              </w:rPr>
              <w:t>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6、大数据时代背景下创新社会治理研究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7、南京实施乡村振兴战略推动城乡融合发展研究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lastRenderedPageBreak/>
              <w:t>8、南京构建具有全球竞争力的人才制度体系研究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9、南京建设智慧城市研究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10、新时代南京市民社会心态研究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11、新时代法治南京建设研究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12、南京公共文化服务“不平衡不充分”研究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13、构建“文化自信”与“南京文化走出去”策略研究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14、新时代南京提升城市文明程度研究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15、培育南京新型文化业态研究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16、新时代南京提升文艺原创力研究</w:t>
            </w:r>
          </w:p>
          <w:p w:rsidR="00B14952" w:rsidRPr="00EB7213" w:rsidRDefault="00B14952" w:rsidP="00197AFD">
            <w:pPr>
              <w:widowControl/>
              <w:spacing w:before="100" w:beforeAutospacing="1" w:after="100" w:afterAutospacing="1" w:line="480" w:lineRule="atLeast"/>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17、新时代提升南京基层党组织的组织力研究</w:t>
            </w:r>
          </w:p>
          <w:p w:rsidR="00B14952" w:rsidRPr="00EB7213" w:rsidRDefault="00B14952" w:rsidP="00197AFD">
            <w:pPr>
              <w:widowControl/>
              <w:spacing w:before="100" w:beforeAutospacing="1" w:after="100" w:afterAutospacing="1" w:line="480" w:lineRule="atLeast"/>
              <w:ind w:left="320" w:hanging="320"/>
              <w:jc w:val="left"/>
              <w:rPr>
                <w:rFonts w:ascii="宋体" w:eastAsia="宋体" w:hAnsi="宋体" w:cs="宋体"/>
                <w:kern w:val="0"/>
                <w:sz w:val="24"/>
                <w:szCs w:val="24"/>
              </w:rPr>
            </w:pPr>
            <w:r w:rsidRPr="00EB7213">
              <w:rPr>
                <w:rFonts w:ascii="仿宋_GB2312" w:eastAsia="仿宋_GB2312" w:hAnsi="宋体" w:cs="宋体" w:hint="eastAsia"/>
                <w:kern w:val="0"/>
                <w:sz w:val="32"/>
                <w:szCs w:val="32"/>
              </w:rPr>
              <w:t>18、新民主主义时期和社会主义建设时期南京地方党史研究（可分专题、事件、人物研究）</w:t>
            </w:r>
          </w:p>
        </w:tc>
      </w:tr>
      <w:tr w:rsidR="00B14952" w:rsidRPr="00EB7213" w:rsidTr="00197AFD">
        <w:trPr>
          <w:trHeight w:val="312"/>
          <w:tblCellSpacing w:w="15" w:type="dxa"/>
          <w:jc w:val="center"/>
        </w:trPr>
        <w:tc>
          <w:tcPr>
            <w:tcW w:w="0" w:type="auto"/>
            <w:vMerge/>
            <w:vAlign w:val="center"/>
            <w:hideMark/>
          </w:tcPr>
          <w:p w:rsidR="00B14952" w:rsidRPr="00EB7213" w:rsidRDefault="00B14952" w:rsidP="00197AFD">
            <w:pPr>
              <w:widowControl/>
              <w:jc w:val="left"/>
              <w:rPr>
                <w:rFonts w:ascii="宋体" w:eastAsia="宋体" w:hAnsi="宋体" w:cs="宋体"/>
                <w:kern w:val="0"/>
                <w:sz w:val="24"/>
                <w:szCs w:val="24"/>
              </w:rPr>
            </w:pPr>
          </w:p>
        </w:tc>
      </w:tr>
    </w:tbl>
    <w:p w:rsidR="00B14952" w:rsidRPr="00EB7213" w:rsidRDefault="00B14952" w:rsidP="00B14952"/>
    <w:p w:rsidR="00F356D7" w:rsidRPr="00B14952" w:rsidRDefault="00F356D7"/>
    <w:sectPr w:rsidR="00F356D7" w:rsidRPr="00B14952" w:rsidSect="00F356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4952"/>
    <w:rsid w:val="00B14952"/>
    <w:rsid w:val="00F356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liu</cp:lastModifiedBy>
  <cp:revision>1</cp:revision>
  <dcterms:created xsi:type="dcterms:W3CDTF">2018-02-02T09:21:00Z</dcterms:created>
  <dcterms:modified xsi:type="dcterms:W3CDTF">2018-02-02T09:22:00Z</dcterms:modified>
</cp:coreProperties>
</file>